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B71B5" w:rsidP="31D71220" w:rsidRDefault="7C4B022B" w14:paraId="3528E773" w14:textId="5489CDF1">
      <w:pPr>
        <w:pStyle w:val="Bezodstpw"/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1D71220">
        <w:rPr>
          <w:rFonts w:ascii="Verdana" w:hAnsi="Verdana" w:eastAsia="Verdana" w:cs="Verdana"/>
          <w:b/>
          <w:bCs/>
          <w:sz w:val="22"/>
          <w:szCs w:val="22"/>
        </w:rPr>
        <w:t xml:space="preserve">Nazwa produktu: ENDORFY </w:t>
      </w:r>
      <w:proofErr w:type="spellStart"/>
      <w:r w:rsidR="008738B6">
        <w:rPr>
          <w:rFonts w:ascii="Verdana" w:hAnsi="Verdana" w:eastAsia="Verdana" w:cs="Verdana"/>
          <w:b/>
          <w:bCs/>
          <w:sz w:val="22"/>
          <w:szCs w:val="22"/>
        </w:rPr>
        <w:t>Corona</w:t>
      </w:r>
      <w:proofErr w:type="spellEnd"/>
      <w:r w:rsidRPr="31D71220">
        <w:rPr>
          <w:rFonts w:ascii="Verdana" w:hAnsi="Verdana" w:eastAsia="Verdana" w:cs="Verdana"/>
          <w:b/>
          <w:bCs/>
          <w:sz w:val="22"/>
          <w:szCs w:val="22"/>
        </w:rPr>
        <w:t xml:space="preserve"> 120</w:t>
      </w:r>
      <w:r w:rsidR="002D5A79">
        <w:rPr>
          <w:rFonts w:ascii="Verdana" w:hAnsi="Verdana" w:eastAsia="Verdana" w:cs="Verdana"/>
          <w:b/>
          <w:bCs/>
          <w:sz w:val="22"/>
          <w:szCs w:val="22"/>
        </w:rPr>
        <w:t xml:space="preserve"> </w:t>
      </w:r>
      <w:proofErr w:type="spellStart"/>
      <w:r w:rsidR="002D5A79">
        <w:rPr>
          <w:rFonts w:ascii="Verdana" w:hAnsi="Verdana" w:eastAsia="Verdana" w:cs="Verdana"/>
          <w:b/>
          <w:bCs/>
          <w:sz w:val="22"/>
          <w:szCs w:val="22"/>
        </w:rPr>
        <w:t>Reverse</w:t>
      </w:r>
      <w:proofErr w:type="spellEnd"/>
    </w:p>
    <w:p w:rsidR="00EB71B5" w:rsidP="31D71220" w:rsidRDefault="7C4B022B" w14:paraId="307BCAF1" w14:textId="6B3B1345">
      <w:pPr>
        <w:pStyle w:val="Bezodstpw"/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1D71220">
        <w:rPr>
          <w:rFonts w:ascii="Verdana" w:hAnsi="Verdana" w:eastAsia="Verdana" w:cs="Verdana"/>
          <w:b/>
          <w:bCs/>
          <w:sz w:val="22"/>
          <w:szCs w:val="22"/>
        </w:rPr>
        <w:t>Kod produktu: EY4A0</w:t>
      </w:r>
      <w:r w:rsidR="008738B6">
        <w:rPr>
          <w:rFonts w:ascii="Verdana" w:hAnsi="Verdana" w:eastAsia="Verdana" w:cs="Verdana"/>
          <w:b/>
          <w:bCs/>
          <w:sz w:val="22"/>
          <w:szCs w:val="22"/>
        </w:rPr>
        <w:t>1</w:t>
      </w:r>
      <w:r w:rsidR="002D5A79">
        <w:rPr>
          <w:rFonts w:ascii="Verdana" w:hAnsi="Verdana" w:eastAsia="Verdana" w:cs="Verdana"/>
          <w:b/>
          <w:bCs/>
          <w:sz w:val="22"/>
          <w:szCs w:val="22"/>
        </w:rPr>
        <w:t>5</w:t>
      </w:r>
    </w:p>
    <w:p w:rsidR="00EB71B5" w:rsidP="31D71220" w:rsidRDefault="00EB71B5" w14:paraId="1D7D22C0" w14:textId="58D7F9FE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="005B1B9B" w:rsidP="31D71220" w:rsidRDefault="176686FC" w14:paraId="75A7E71F" w14:textId="1A03E4AB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5E0B9A29" w:rsidR="2B3C0F97">
        <w:rPr>
          <w:rFonts w:ascii="Verdana" w:hAnsi="Verdana" w:eastAsia="Verdana" w:cs="Verdana"/>
          <w:sz w:val="22"/>
          <w:szCs w:val="22"/>
        </w:rPr>
        <w:t xml:space="preserve">ENDORFY </w:t>
      </w:r>
      <w:r w:rsidRPr="5E0B9A29" w:rsidR="2B3C0F97">
        <w:rPr>
          <w:rFonts w:ascii="Verdana" w:hAnsi="Verdana" w:eastAsia="Verdana" w:cs="Verdana"/>
          <w:sz w:val="22"/>
          <w:szCs w:val="22"/>
        </w:rPr>
        <w:t>Corona</w:t>
      </w:r>
      <w:r w:rsidRPr="5E0B9A29" w:rsidR="2B3C0F97">
        <w:rPr>
          <w:rFonts w:ascii="Verdana" w:hAnsi="Verdana" w:eastAsia="Verdana" w:cs="Verdana"/>
          <w:sz w:val="22"/>
          <w:szCs w:val="22"/>
        </w:rPr>
        <w:t xml:space="preserve"> 120</w:t>
      </w:r>
      <w:r w:rsidRPr="5E0B9A29" w:rsidR="6DCAE515">
        <w:rPr>
          <w:rFonts w:ascii="Verdana" w:hAnsi="Verdana" w:eastAsia="Verdana" w:cs="Verdana"/>
          <w:sz w:val="22"/>
          <w:szCs w:val="22"/>
        </w:rPr>
        <w:t xml:space="preserve"> </w:t>
      </w:r>
      <w:r w:rsidRPr="5E0B9A29" w:rsidR="6DCAE515">
        <w:rPr>
          <w:rFonts w:ascii="Verdana" w:hAnsi="Verdana" w:eastAsia="Verdana" w:cs="Verdana"/>
          <w:sz w:val="22"/>
          <w:szCs w:val="22"/>
        </w:rPr>
        <w:t>Reverse</w:t>
      </w:r>
      <w:r w:rsidRPr="5E0B9A29" w:rsidR="2B3C0F97">
        <w:rPr>
          <w:rFonts w:ascii="Verdana" w:hAnsi="Verdana" w:eastAsia="Verdana" w:cs="Verdana"/>
          <w:sz w:val="22"/>
          <w:szCs w:val="22"/>
        </w:rPr>
        <w:t xml:space="preserve"> to wydajny wentylator 120 mm</w:t>
      </w:r>
      <w:r w:rsidRPr="5E0B9A29" w:rsidR="6DCAE515">
        <w:rPr>
          <w:rFonts w:ascii="Verdana" w:hAnsi="Verdana" w:eastAsia="Verdana" w:cs="Verdana"/>
          <w:sz w:val="22"/>
          <w:szCs w:val="22"/>
        </w:rPr>
        <w:t xml:space="preserve"> w wersji z odwróconymi łopatkami</w:t>
      </w:r>
      <w:r w:rsidRPr="5E0B9A29" w:rsidR="2B3C0F97">
        <w:rPr>
          <w:rFonts w:ascii="Verdana" w:hAnsi="Verdana" w:eastAsia="Verdana" w:cs="Verdana"/>
          <w:sz w:val="22"/>
          <w:szCs w:val="22"/>
        </w:rPr>
        <w:t xml:space="preserve">, </w:t>
      </w:r>
      <w:r w:rsidRPr="5E0B9A29" w:rsidR="3DE015F2">
        <w:rPr>
          <w:rFonts w:ascii="Verdana" w:hAnsi="Verdana" w:eastAsia="Verdana" w:cs="Verdana"/>
          <w:sz w:val="22"/>
          <w:szCs w:val="22"/>
        </w:rPr>
        <w:t>zasysającymi powietrze do środka obudowy. Ł</w:t>
      </w:r>
      <w:r w:rsidRPr="5E0B9A29" w:rsidR="2B3C0F97">
        <w:rPr>
          <w:rFonts w:ascii="Verdana" w:hAnsi="Verdana" w:eastAsia="Verdana" w:cs="Verdana"/>
          <w:sz w:val="22"/>
          <w:szCs w:val="22"/>
        </w:rPr>
        <w:t xml:space="preserve">ączy efektowny wygląd z cichą i stabilną pracą. Dwustronny pierścień ARGB nadaje zestawowi wyrazisty charakter, a szeroki zakres prędkości 200–1600 </w:t>
      </w:r>
      <w:r w:rsidRPr="5E0B9A29" w:rsidR="2B3C0F97">
        <w:rPr>
          <w:rFonts w:ascii="Verdana" w:hAnsi="Verdana" w:eastAsia="Verdana" w:cs="Verdana"/>
          <w:sz w:val="22"/>
          <w:szCs w:val="22"/>
        </w:rPr>
        <w:t>o</w:t>
      </w:r>
      <w:r w:rsidRPr="5E0B9A29" w:rsidR="2B3C0F97">
        <w:rPr>
          <w:rFonts w:ascii="Verdana" w:hAnsi="Verdana" w:eastAsia="Verdana" w:cs="Verdana"/>
          <w:sz w:val="22"/>
          <w:szCs w:val="22"/>
        </w:rPr>
        <w:t>br</w:t>
      </w:r>
      <w:r w:rsidRPr="5E0B9A29" w:rsidR="2B3C0F97">
        <w:rPr>
          <w:rFonts w:ascii="Verdana" w:hAnsi="Verdana" w:eastAsia="Verdana" w:cs="Verdana"/>
          <w:sz w:val="22"/>
          <w:szCs w:val="22"/>
        </w:rPr>
        <w:t>.</w:t>
      </w:r>
      <w:r w:rsidRPr="5E0B9A29" w:rsidR="2B3C0F97">
        <w:rPr>
          <w:rFonts w:ascii="Verdana" w:hAnsi="Verdana" w:eastAsia="Verdana" w:cs="Verdana"/>
          <w:sz w:val="22"/>
          <w:szCs w:val="22"/>
        </w:rPr>
        <w:t xml:space="preserve">/min. z precyzyjnym sterowaniem PWM pozwala dopasować działanie do aktualnych potrzeb przy zachowaniu wysokiej kultury pracy – szczególnie w trybie </w:t>
      </w:r>
      <w:r w:rsidRPr="5E0B9A29" w:rsidR="2B3C0F97">
        <w:rPr>
          <w:rFonts w:ascii="Verdana" w:hAnsi="Verdana" w:eastAsia="Verdana" w:cs="Verdana"/>
          <w:sz w:val="22"/>
          <w:szCs w:val="22"/>
        </w:rPr>
        <w:t>p</w:t>
      </w:r>
      <w:r w:rsidRPr="5E0B9A29" w:rsidR="2B3C0F97">
        <w:rPr>
          <w:rFonts w:ascii="Verdana" w:hAnsi="Verdana" w:eastAsia="Verdana" w:cs="Verdana"/>
          <w:sz w:val="22"/>
          <w:szCs w:val="22"/>
        </w:rPr>
        <w:t>ółpasywnym</w:t>
      </w:r>
      <w:r w:rsidRPr="5E0B9A29" w:rsidR="2B3C0F97">
        <w:rPr>
          <w:rFonts w:ascii="Verdana" w:hAnsi="Verdana" w:eastAsia="Verdana" w:cs="Verdana"/>
          <w:sz w:val="22"/>
          <w:szCs w:val="22"/>
        </w:rPr>
        <w:t>.</w:t>
      </w:r>
    </w:p>
    <w:p w:rsidR="002D5A79" w:rsidP="31D71220" w:rsidRDefault="002D5A79" w14:paraId="2D6752B7" w14:textId="77777777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Pr="00DA38EC" w:rsidR="00DA38EC" w:rsidP="00DA38EC" w:rsidRDefault="00DA38EC" w14:paraId="3BDFD071" w14:textId="649683DC">
      <w:pPr>
        <w:spacing w:after="0" w:line="240" w:lineRule="auto"/>
        <w:jc w:val="both"/>
        <w:rPr>
          <w:rFonts w:ascii="Verdana" w:hAnsi="Verdana" w:eastAsia="Verdana" w:cs="Verdana"/>
          <w:b/>
          <w:sz w:val="22"/>
          <w:szCs w:val="22"/>
        </w:rPr>
      </w:pPr>
      <w:r w:rsidRPr="00DA38EC">
        <w:rPr>
          <w:rFonts w:ascii="Verdana" w:hAnsi="Verdana" w:eastAsia="Verdana" w:cs="Verdana"/>
          <w:b/>
          <w:sz w:val="22"/>
          <w:szCs w:val="22"/>
        </w:rPr>
        <w:t>Dwustronne podświetlenie ARGB</w:t>
      </w:r>
      <w:r w:rsidR="002D5A79">
        <w:rPr>
          <w:rFonts w:ascii="Verdana" w:hAnsi="Verdana" w:eastAsia="Verdana" w:cs="Verdana"/>
          <w:b/>
          <w:sz w:val="22"/>
          <w:szCs w:val="22"/>
        </w:rPr>
        <w:t xml:space="preserve"> i odwrócone łopatki</w:t>
      </w:r>
    </w:p>
    <w:p w:rsidR="004C2ED9" w:rsidP="00DA38EC" w:rsidRDefault="004C2ED9" w14:paraId="2CE254DD" w14:textId="2EC149C2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proofErr w:type="spellStart"/>
      <w:r w:rsidRPr="004C2ED9">
        <w:rPr>
          <w:rFonts w:ascii="Verdana" w:hAnsi="Verdana" w:eastAsia="Verdana" w:cs="Verdana"/>
          <w:sz w:val="22"/>
          <w:szCs w:val="22"/>
        </w:rPr>
        <w:t>Corona</w:t>
      </w:r>
      <w:proofErr w:type="spellEnd"/>
      <w:r w:rsidRPr="004C2ED9">
        <w:rPr>
          <w:rFonts w:ascii="Verdana" w:hAnsi="Verdana" w:eastAsia="Verdana" w:cs="Verdana"/>
          <w:sz w:val="22"/>
          <w:szCs w:val="22"/>
        </w:rPr>
        <w:t xml:space="preserve"> 120 </w:t>
      </w:r>
      <w:proofErr w:type="spellStart"/>
      <w:r>
        <w:rPr>
          <w:rFonts w:ascii="Verdana" w:hAnsi="Verdana" w:eastAsia="Verdana" w:cs="Verdana"/>
          <w:sz w:val="22"/>
          <w:szCs w:val="22"/>
        </w:rPr>
        <w:t>Reverse</w:t>
      </w:r>
      <w:proofErr w:type="spellEnd"/>
      <w:r>
        <w:rPr>
          <w:rFonts w:ascii="Verdana" w:hAnsi="Verdana" w:eastAsia="Verdana" w:cs="Verdana"/>
          <w:sz w:val="22"/>
          <w:szCs w:val="22"/>
        </w:rPr>
        <w:t xml:space="preserve"> </w:t>
      </w:r>
      <w:r w:rsidRPr="004C2ED9">
        <w:rPr>
          <w:rFonts w:ascii="Verdana" w:hAnsi="Verdana" w:eastAsia="Verdana" w:cs="Verdana"/>
          <w:sz w:val="22"/>
          <w:szCs w:val="22"/>
        </w:rPr>
        <w:t>została wyposażona w efektowny pierścień ARGB, który podświetla wentylator z obu stron. Dzięki temu iluminacja jest widoczna niezależnie od kierunku montażu i umiejscowienia w obudowie komputera. Płynne przejścia kolorów i szerokie możliwości personalizacji efektów świetlnych pozwalają dopasować wygląd LED do własnego stylu.</w:t>
      </w:r>
    </w:p>
    <w:p w:rsidR="004C2ED9" w:rsidP="00DA38EC" w:rsidRDefault="004C2ED9" w14:paraId="7E244D45" w14:textId="77777777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="004C2ED9" w:rsidP="00DA38EC" w:rsidRDefault="004C2ED9" w14:paraId="4D781E60" w14:textId="04B117EE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54DD5014" w:rsidR="004C2ED9">
        <w:rPr>
          <w:rFonts w:ascii="Verdana" w:hAnsi="Verdana" w:eastAsia="Verdana" w:cs="Verdana"/>
          <w:sz w:val="22"/>
          <w:szCs w:val="22"/>
        </w:rPr>
        <w:t xml:space="preserve">Odwrócone łopatki w wersji </w:t>
      </w:r>
      <w:r w:rsidRPr="54DD5014" w:rsidR="004C2ED9">
        <w:rPr>
          <w:rFonts w:ascii="Verdana" w:hAnsi="Verdana" w:eastAsia="Verdana" w:cs="Verdana"/>
          <w:sz w:val="22"/>
          <w:szCs w:val="22"/>
        </w:rPr>
        <w:t>Reverse</w:t>
      </w:r>
      <w:r w:rsidRPr="54DD5014" w:rsidR="004C2ED9">
        <w:rPr>
          <w:rFonts w:ascii="Verdana" w:hAnsi="Verdana" w:eastAsia="Verdana" w:cs="Verdana"/>
          <w:sz w:val="22"/>
          <w:szCs w:val="22"/>
        </w:rPr>
        <w:t xml:space="preserve">, które </w:t>
      </w:r>
      <w:r w:rsidRPr="54DD5014" w:rsidR="1A6D31CA">
        <w:rPr>
          <w:rFonts w:ascii="Verdana" w:hAnsi="Verdana" w:eastAsia="Verdana" w:cs="Verdana"/>
          <w:sz w:val="22"/>
          <w:szCs w:val="22"/>
        </w:rPr>
        <w:t>zasysają powietrze do środka obudowy</w:t>
      </w:r>
      <w:r w:rsidRPr="54DD5014" w:rsidR="004C2ED9">
        <w:rPr>
          <w:rFonts w:ascii="Verdana" w:hAnsi="Verdana" w:eastAsia="Verdana" w:cs="Verdana"/>
          <w:sz w:val="22"/>
          <w:szCs w:val="22"/>
        </w:rPr>
        <w:t xml:space="preserve">, pozwalają zachować estetyczny widok przy montażu </w:t>
      </w:r>
      <w:r w:rsidRPr="54DD5014" w:rsidR="6FD22CDD">
        <w:rPr>
          <w:rFonts w:ascii="Verdana" w:hAnsi="Verdana" w:eastAsia="Verdana" w:cs="Verdana"/>
          <w:sz w:val="22"/>
          <w:szCs w:val="22"/>
        </w:rPr>
        <w:t xml:space="preserve">na boku obudów typu </w:t>
      </w:r>
      <w:r w:rsidRPr="54DD5014" w:rsidR="2820EAFB">
        <w:rPr>
          <w:rFonts w:ascii="Verdana" w:hAnsi="Verdana" w:eastAsia="Verdana" w:cs="Verdana"/>
          <w:sz w:val="22"/>
          <w:szCs w:val="22"/>
        </w:rPr>
        <w:t>akwarium</w:t>
      </w:r>
      <w:r w:rsidRPr="54DD5014" w:rsidR="31F30EE5">
        <w:rPr>
          <w:rFonts w:ascii="Verdana" w:hAnsi="Verdana" w:eastAsia="Verdana" w:cs="Verdana"/>
          <w:sz w:val="22"/>
          <w:szCs w:val="22"/>
        </w:rPr>
        <w:t xml:space="preserve"> </w:t>
      </w:r>
      <w:r w:rsidRPr="54DD5014" w:rsidR="6FD22CDD">
        <w:rPr>
          <w:rFonts w:ascii="Verdana" w:hAnsi="Verdana" w:eastAsia="Verdana" w:cs="Verdana"/>
          <w:sz w:val="22"/>
          <w:szCs w:val="22"/>
        </w:rPr>
        <w:t>lub</w:t>
      </w:r>
      <w:r w:rsidRPr="54DD5014" w:rsidR="6FD22CDD">
        <w:rPr>
          <w:rFonts w:ascii="Verdana" w:hAnsi="Verdana" w:eastAsia="Verdana" w:cs="Verdana"/>
          <w:sz w:val="22"/>
          <w:szCs w:val="22"/>
        </w:rPr>
        <w:t xml:space="preserve"> podobnych konstrukcji, gdzie </w:t>
      </w:r>
      <w:r w:rsidRPr="54DD5014" w:rsidR="1627B44B">
        <w:rPr>
          <w:rFonts w:ascii="Verdana" w:hAnsi="Verdana" w:eastAsia="Verdana" w:cs="Verdana"/>
          <w:sz w:val="22"/>
          <w:szCs w:val="22"/>
        </w:rPr>
        <w:t>tradycyjne wentylatory</w:t>
      </w:r>
      <w:r w:rsidRPr="54DD5014" w:rsidR="004C2ED9">
        <w:rPr>
          <w:rFonts w:ascii="Verdana" w:hAnsi="Verdana" w:eastAsia="Verdana" w:cs="Verdana"/>
          <w:sz w:val="22"/>
          <w:szCs w:val="22"/>
        </w:rPr>
        <w:t xml:space="preserve"> eksponowałyby tyln</w:t>
      </w:r>
      <w:r w:rsidRPr="54DD5014" w:rsidR="004C2ED9">
        <w:rPr>
          <w:rFonts w:ascii="Verdana" w:hAnsi="Verdana" w:eastAsia="Verdana" w:cs="Verdana"/>
          <w:sz w:val="22"/>
          <w:szCs w:val="22"/>
        </w:rPr>
        <w:t>ą</w:t>
      </w:r>
      <w:r w:rsidRPr="54DD5014" w:rsidR="004C2ED9">
        <w:rPr>
          <w:rFonts w:ascii="Verdana" w:hAnsi="Verdana" w:eastAsia="Verdana" w:cs="Verdana"/>
          <w:sz w:val="22"/>
          <w:szCs w:val="22"/>
        </w:rPr>
        <w:t xml:space="preserve"> część z ramionami mocującymi </w:t>
      </w:r>
      <w:r w:rsidRPr="54DD5014" w:rsidR="004C2ED9">
        <w:rPr>
          <w:rFonts w:ascii="Verdana" w:hAnsi="Verdana" w:eastAsia="Verdana" w:cs="Verdana"/>
          <w:sz w:val="22"/>
          <w:szCs w:val="22"/>
        </w:rPr>
        <w:t>wirnik</w:t>
      </w:r>
      <w:r w:rsidRPr="54DD5014" w:rsidR="004C2ED9">
        <w:rPr>
          <w:rFonts w:ascii="Verdana" w:hAnsi="Verdana" w:eastAsia="Verdana" w:cs="Verdana"/>
          <w:sz w:val="22"/>
          <w:szCs w:val="22"/>
        </w:rPr>
        <w:t>.</w:t>
      </w:r>
    </w:p>
    <w:p w:rsidR="002D5A79" w:rsidP="00DA38EC" w:rsidRDefault="002D5A79" w14:paraId="1FBB5B5D" w14:textId="77777777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Pr="00AF5BA1" w:rsidR="00DA38EC" w:rsidP="00DA38EC" w:rsidRDefault="00DA38EC" w14:paraId="3E930C86" w14:textId="77777777">
      <w:pPr>
        <w:spacing w:after="0" w:line="240" w:lineRule="auto"/>
        <w:jc w:val="both"/>
        <w:rPr>
          <w:rFonts w:ascii="Verdana" w:hAnsi="Verdana" w:eastAsia="Verdana" w:cs="Verdana"/>
          <w:b/>
          <w:sz w:val="22"/>
          <w:szCs w:val="22"/>
        </w:rPr>
      </w:pPr>
      <w:r w:rsidRPr="00AF5BA1">
        <w:rPr>
          <w:rFonts w:ascii="Verdana" w:hAnsi="Verdana" w:eastAsia="Verdana" w:cs="Verdana"/>
          <w:b/>
          <w:sz w:val="22"/>
          <w:szCs w:val="22"/>
        </w:rPr>
        <w:t>Stabilna konstrukcja i cicha praca</w:t>
      </w:r>
    </w:p>
    <w:p w:rsidRPr="00DA38EC" w:rsidR="00DA38EC" w:rsidP="00DA38EC" w:rsidRDefault="00DA38EC" w14:paraId="2A543E15" w14:textId="3AB7AAA5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0DA38EC">
        <w:rPr>
          <w:rFonts w:ascii="Verdana" w:hAnsi="Verdana" w:eastAsia="Verdana" w:cs="Verdana"/>
          <w:sz w:val="22"/>
          <w:szCs w:val="22"/>
        </w:rPr>
        <w:t>Przemyślana konstrukcja ramki oraz odpowiednio zaprojektowane kanały przepływu powietrza ograniczają wibracje i turbulencje. W efekcie wentylator pracuje płynnie i cicho, nawet przy wyższych prędkościach. To dobre rozwiązanie do zestawów, w których liczy się komfort akustyczny bez kompromisów wydajności.</w:t>
      </w:r>
    </w:p>
    <w:p w:rsidRPr="00DA38EC" w:rsidR="00DA38EC" w:rsidP="00DA38EC" w:rsidRDefault="00DA38EC" w14:paraId="7CDE7774" w14:textId="77777777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Pr="00AF5BA1" w:rsidR="00DA38EC" w:rsidP="00DA38EC" w:rsidRDefault="00DA38EC" w14:paraId="7D999672" w14:textId="77777777">
      <w:pPr>
        <w:spacing w:after="0" w:line="240" w:lineRule="auto"/>
        <w:jc w:val="both"/>
        <w:rPr>
          <w:rFonts w:ascii="Verdana" w:hAnsi="Verdana" w:eastAsia="Verdana" w:cs="Verdana"/>
          <w:b/>
          <w:sz w:val="22"/>
          <w:szCs w:val="22"/>
        </w:rPr>
      </w:pPr>
      <w:r w:rsidRPr="00AF5BA1">
        <w:rPr>
          <w:rFonts w:ascii="Verdana" w:hAnsi="Verdana" w:eastAsia="Verdana" w:cs="Verdana"/>
          <w:b/>
          <w:sz w:val="22"/>
          <w:szCs w:val="22"/>
        </w:rPr>
        <w:t>Sterowanie PWM w szerokim zakresie</w:t>
      </w:r>
    </w:p>
    <w:p w:rsidRPr="00DA38EC" w:rsidR="00DA38EC" w:rsidP="00DA38EC" w:rsidRDefault="00DA38EC" w14:paraId="082D969E" w14:textId="4B4BE262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1A104761">
        <w:rPr>
          <w:rFonts w:ascii="Verdana" w:hAnsi="Verdana" w:eastAsia="Verdana" w:cs="Verdana"/>
          <w:sz w:val="22"/>
          <w:szCs w:val="22"/>
        </w:rPr>
        <w:t>Dzięki technologii PWM prędkość obrotow</w:t>
      </w:r>
      <w:r w:rsidRPr="1A104761" w:rsidR="00AF5BA1">
        <w:rPr>
          <w:rFonts w:ascii="Verdana" w:hAnsi="Verdana" w:eastAsia="Verdana" w:cs="Verdana"/>
          <w:sz w:val="22"/>
          <w:szCs w:val="22"/>
        </w:rPr>
        <w:t>a</w:t>
      </w:r>
      <w:r w:rsidRPr="1A104761">
        <w:rPr>
          <w:rFonts w:ascii="Verdana" w:hAnsi="Verdana" w:eastAsia="Verdana" w:cs="Verdana"/>
          <w:sz w:val="22"/>
          <w:szCs w:val="22"/>
        </w:rPr>
        <w:t xml:space="preserve"> wentylatora</w:t>
      </w:r>
      <w:r w:rsidRPr="1A104761" w:rsidR="00AF5BA1">
        <w:rPr>
          <w:rFonts w:ascii="Verdana" w:hAnsi="Verdana" w:eastAsia="Verdana" w:cs="Verdana"/>
          <w:sz w:val="22"/>
          <w:szCs w:val="22"/>
        </w:rPr>
        <w:t xml:space="preserve"> może być precyzyjnie sterowana</w:t>
      </w:r>
      <w:r w:rsidRPr="1A104761">
        <w:rPr>
          <w:rFonts w:ascii="Verdana" w:hAnsi="Verdana" w:eastAsia="Verdana" w:cs="Verdana"/>
          <w:sz w:val="22"/>
          <w:szCs w:val="22"/>
        </w:rPr>
        <w:t xml:space="preserve"> w zakresie </w:t>
      </w:r>
      <w:r w:rsidRPr="1A104761" w:rsidR="00AF5BA1">
        <w:rPr>
          <w:rFonts w:ascii="Verdana" w:hAnsi="Verdana" w:eastAsia="Verdana" w:cs="Verdana"/>
          <w:sz w:val="22"/>
          <w:szCs w:val="22"/>
        </w:rPr>
        <w:t xml:space="preserve">200–1600 </w:t>
      </w:r>
      <w:proofErr w:type="spellStart"/>
      <w:r w:rsidRPr="1A104761" w:rsidR="00AF5BA1">
        <w:rPr>
          <w:rFonts w:ascii="Verdana" w:hAnsi="Verdana" w:eastAsia="Verdana" w:cs="Verdana"/>
          <w:sz w:val="22"/>
          <w:szCs w:val="22"/>
        </w:rPr>
        <w:t>obr</w:t>
      </w:r>
      <w:proofErr w:type="spellEnd"/>
      <w:r w:rsidRPr="1A104761" w:rsidR="00AF5BA1">
        <w:rPr>
          <w:rFonts w:ascii="Verdana" w:hAnsi="Verdana" w:eastAsia="Verdana" w:cs="Verdana"/>
          <w:sz w:val="22"/>
          <w:szCs w:val="22"/>
        </w:rPr>
        <w:t>./min</w:t>
      </w:r>
      <w:r w:rsidRPr="1A104761">
        <w:rPr>
          <w:rFonts w:ascii="Verdana" w:hAnsi="Verdana" w:eastAsia="Verdana" w:cs="Verdana"/>
          <w:sz w:val="22"/>
          <w:szCs w:val="22"/>
        </w:rPr>
        <w:t>. Pozwala to dostosować jego działanie do aktualnego obciążenia – od niemal niesłyszalnej pracy</w:t>
      </w:r>
      <w:r w:rsidRPr="1A104761" w:rsidR="3901F54C">
        <w:rPr>
          <w:rFonts w:ascii="Verdana" w:hAnsi="Verdana" w:eastAsia="Verdana" w:cs="Verdana"/>
          <w:sz w:val="22"/>
          <w:szCs w:val="22"/>
        </w:rPr>
        <w:t>, gdy</w:t>
      </w:r>
      <w:r w:rsidRPr="1A104761" w:rsidR="00AF5BA1">
        <w:rPr>
          <w:rFonts w:ascii="Verdana" w:hAnsi="Verdana" w:eastAsia="Verdana" w:cs="Verdana"/>
          <w:sz w:val="22"/>
          <w:szCs w:val="22"/>
        </w:rPr>
        <w:t xml:space="preserve"> system nie jest obciążony</w:t>
      </w:r>
      <w:r w:rsidRPr="1A104761" w:rsidR="00ED0D70">
        <w:rPr>
          <w:rFonts w:ascii="Verdana" w:hAnsi="Verdana" w:eastAsia="Verdana" w:cs="Verdana"/>
          <w:sz w:val="22"/>
          <w:szCs w:val="22"/>
        </w:rPr>
        <w:t xml:space="preserve"> –</w:t>
      </w:r>
      <w:r w:rsidRPr="1A104761">
        <w:rPr>
          <w:rFonts w:ascii="Verdana" w:hAnsi="Verdana" w:eastAsia="Verdana" w:cs="Verdana"/>
          <w:sz w:val="22"/>
          <w:szCs w:val="22"/>
        </w:rPr>
        <w:t xml:space="preserve"> po maksymalną wydajność chłodzenia w wymagających momentach</w:t>
      </w:r>
      <w:r w:rsidRPr="1A104761" w:rsidR="00AF5BA1">
        <w:rPr>
          <w:rFonts w:ascii="Verdana" w:hAnsi="Verdana" w:eastAsia="Verdana" w:cs="Verdana"/>
          <w:sz w:val="22"/>
          <w:szCs w:val="22"/>
        </w:rPr>
        <w:t xml:space="preserve"> działania komputera</w:t>
      </w:r>
      <w:r w:rsidRPr="1A104761">
        <w:rPr>
          <w:rFonts w:ascii="Verdana" w:hAnsi="Verdana" w:eastAsia="Verdana" w:cs="Verdana"/>
          <w:sz w:val="22"/>
          <w:szCs w:val="22"/>
        </w:rPr>
        <w:t>.</w:t>
      </w:r>
    </w:p>
    <w:p w:rsidRPr="00DA38EC" w:rsidR="00DA38EC" w:rsidP="00DA38EC" w:rsidRDefault="00DA38EC" w14:paraId="57F7E0F9" w14:textId="77777777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Pr="00AF5BA1" w:rsidR="00DA38EC" w:rsidP="00DA38EC" w:rsidRDefault="00DA38EC" w14:paraId="5B7E856D" w14:textId="77777777">
      <w:pPr>
        <w:spacing w:after="0" w:line="240" w:lineRule="auto"/>
        <w:jc w:val="both"/>
        <w:rPr>
          <w:rFonts w:ascii="Verdana" w:hAnsi="Verdana" w:eastAsia="Verdana" w:cs="Verdana"/>
          <w:b/>
          <w:sz w:val="22"/>
          <w:szCs w:val="22"/>
        </w:rPr>
      </w:pPr>
      <w:r w:rsidRPr="00AF5BA1">
        <w:rPr>
          <w:rFonts w:ascii="Verdana" w:hAnsi="Verdana" w:eastAsia="Verdana" w:cs="Verdana"/>
          <w:b/>
          <w:sz w:val="22"/>
          <w:szCs w:val="22"/>
        </w:rPr>
        <w:t>Tryb fan stop</w:t>
      </w:r>
    </w:p>
    <w:p w:rsidRPr="00DA38EC" w:rsidR="00DA38EC" w:rsidP="00DA38EC" w:rsidRDefault="00DA38EC" w14:paraId="1FD17FB1" w14:textId="570D3267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0DA38EC">
        <w:rPr>
          <w:rFonts w:ascii="Verdana" w:hAnsi="Verdana" w:eastAsia="Verdana" w:cs="Verdana"/>
          <w:sz w:val="22"/>
          <w:szCs w:val="22"/>
        </w:rPr>
        <w:t xml:space="preserve">Wentylator może całkowicie zatrzymać się przy niskim </w:t>
      </w:r>
      <w:r w:rsidR="00AF5BA1">
        <w:rPr>
          <w:rFonts w:ascii="Verdana" w:hAnsi="Verdana" w:eastAsia="Verdana" w:cs="Verdana"/>
          <w:sz w:val="22"/>
          <w:szCs w:val="22"/>
        </w:rPr>
        <w:t>poziomie sygnału sterującego</w:t>
      </w:r>
      <w:r w:rsidRPr="00DA38EC">
        <w:rPr>
          <w:rFonts w:ascii="Verdana" w:hAnsi="Verdana" w:eastAsia="Verdana" w:cs="Verdana"/>
          <w:sz w:val="22"/>
          <w:szCs w:val="22"/>
        </w:rPr>
        <w:t xml:space="preserve">, co umożliwia stworzenie </w:t>
      </w:r>
      <w:proofErr w:type="spellStart"/>
      <w:r w:rsidRPr="00DA38EC">
        <w:rPr>
          <w:rFonts w:ascii="Verdana" w:hAnsi="Verdana" w:eastAsia="Verdana" w:cs="Verdana"/>
          <w:sz w:val="22"/>
          <w:szCs w:val="22"/>
        </w:rPr>
        <w:t>półpasywnego</w:t>
      </w:r>
      <w:proofErr w:type="spellEnd"/>
      <w:r w:rsidRPr="00DA38EC">
        <w:rPr>
          <w:rFonts w:ascii="Verdana" w:hAnsi="Verdana" w:eastAsia="Verdana" w:cs="Verdana"/>
          <w:sz w:val="22"/>
          <w:szCs w:val="22"/>
        </w:rPr>
        <w:t xml:space="preserve"> </w:t>
      </w:r>
      <w:r w:rsidR="00AF5BA1">
        <w:rPr>
          <w:rFonts w:ascii="Verdana" w:hAnsi="Verdana" w:eastAsia="Verdana" w:cs="Verdana"/>
          <w:sz w:val="22"/>
          <w:szCs w:val="22"/>
        </w:rPr>
        <w:t>systemu chłodzenia</w:t>
      </w:r>
      <w:r w:rsidRPr="00DA38EC">
        <w:rPr>
          <w:rFonts w:ascii="Verdana" w:hAnsi="Verdana" w:eastAsia="Verdana" w:cs="Verdana"/>
          <w:sz w:val="22"/>
          <w:szCs w:val="22"/>
        </w:rPr>
        <w:t xml:space="preserve">. W praktyce oznacza to brak hałasu podczas codziennych, lekkich zadań, takich jak </w:t>
      </w:r>
      <w:r w:rsidR="00AF5BA1">
        <w:rPr>
          <w:rFonts w:ascii="Verdana" w:hAnsi="Verdana" w:eastAsia="Verdana" w:cs="Verdana"/>
          <w:sz w:val="22"/>
          <w:szCs w:val="22"/>
        </w:rPr>
        <w:t xml:space="preserve">oglądanie prostych treści w </w:t>
      </w:r>
      <w:proofErr w:type="spellStart"/>
      <w:r w:rsidR="00AF5BA1">
        <w:rPr>
          <w:rFonts w:ascii="Verdana" w:hAnsi="Verdana" w:eastAsia="Verdana" w:cs="Verdana"/>
          <w:sz w:val="22"/>
          <w:szCs w:val="22"/>
        </w:rPr>
        <w:t>internecie</w:t>
      </w:r>
      <w:proofErr w:type="spellEnd"/>
      <w:r w:rsidRPr="00DA38EC">
        <w:rPr>
          <w:rFonts w:ascii="Verdana" w:hAnsi="Verdana" w:eastAsia="Verdana" w:cs="Verdana"/>
          <w:sz w:val="22"/>
          <w:szCs w:val="22"/>
        </w:rPr>
        <w:t xml:space="preserve"> czy praca biurowa, przy zachowaniu pełnej gotowości do</w:t>
      </w:r>
      <w:r w:rsidR="00AF5BA1">
        <w:rPr>
          <w:rFonts w:ascii="Verdana" w:hAnsi="Verdana" w:eastAsia="Verdana" w:cs="Verdana"/>
          <w:sz w:val="22"/>
          <w:szCs w:val="22"/>
        </w:rPr>
        <w:t xml:space="preserve"> </w:t>
      </w:r>
      <w:r w:rsidRPr="00DA38EC">
        <w:rPr>
          <w:rFonts w:ascii="Verdana" w:hAnsi="Verdana" w:eastAsia="Verdana" w:cs="Verdana"/>
          <w:sz w:val="22"/>
          <w:szCs w:val="22"/>
        </w:rPr>
        <w:t>działania pod</w:t>
      </w:r>
      <w:r w:rsidR="00AF5BA1">
        <w:rPr>
          <w:rFonts w:ascii="Verdana" w:hAnsi="Verdana" w:eastAsia="Verdana" w:cs="Verdana"/>
          <w:sz w:val="22"/>
          <w:szCs w:val="22"/>
        </w:rPr>
        <w:t xml:space="preserve"> większym </w:t>
      </w:r>
      <w:r w:rsidRPr="00DA38EC">
        <w:rPr>
          <w:rFonts w:ascii="Verdana" w:hAnsi="Verdana" w:eastAsia="Verdana" w:cs="Verdana"/>
          <w:sz w:val="22"/>
          <w:szCs w:val="22"/>
        </w:rPr>
        <w:t>obciążeniem.</w:t>
      </w:r>
    </w:p>
    <w:p w:rsidRPr="00DA38EC" w:rsidR="00DA38EC" w:rsidP="00DA38EC" w:rsidRDefault="00DA38EC" w14:paraId="431C5BA7" w14:textId="77777777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Pr="00AF5BA1" w:rsidR="00DA38EC" w:rsidP="00DA38EC" w:rsidRDefault="00DA38EC" w14:paraId="31F4F1E8" w14:textId="77777777">
      <w:pPr>
        <w:spacing w:after="0" w:line="240" w:lineRule="auto"/>
        <w:jc w:val="both"/>
        <w:rPr>
          <w:rFonts w:ascii="Verdana" w:hAnsi="Verdana" w:eastAsia="Verdana" w:cs="Verdana"/>
          <w:b/>
          <w:sz w:val="22"/>
          <w:szCs w:val="22"/>
        </w:rPr>
      </w:pPr>
      <w:r w:rsidRPr="00AF5BA1">
        <w:rPr>
          <w:rFonts w:ascii="Verdana" w:hAnsi="Verdana" w:eastAsia="Verdana" w:cs="Verdana"/>
          <w:b/>
          <w:sz w:val="22"/>
          <w:szCs w:val="22"/>
        </w:rPr>
        <w:t>Łożysko FDB i długa żywotność</w:t>
      </w:r>
    </w:p>
    <w:p w:rsidRPr="00DA38EC" w:rsidR="00DA38EC" w:rsidP="00DA38EC" w:rsidRDefault="00DA38EC" w14:paraId="1CF11BC3" w14:textId="573D19CA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0DA38EC">
        <w:rPr>
          <w:rFonts w:ascii="Verdana" w:hAnsi="Verdana" w:eastAsia="Verdana" w:cs="Verdana"/>
          <w:sz w:val="22"/>
          <w:szCs w:val="22"/>
        </w:rPr>
        <w:t xml:space="preserve">Zastosowane </w:t>
      </w:r>
      <w:r w:rsidR="00AF5BA1">
        <w:rPr>
          <w:rFonts w:ascii="Verdana" w:hAnsi="Verdana" w:eastAsia="Verdana" w:cs="Verdana"/>
          <w:sz w:val="22"/>
          <w:szCs w:val="22"/>
        </w:rPr>
        <w:t xml:space="preserve">w </w:t>
      </w:r>
      <w:proofErr w:type="spellStart"/>
      <w:r w:rsidR="00AF5BA1">
        <w:rPr>
          <w:rFonts w:ascii="Verdana" w:hAnsi="Verdana" w:eastAsia="Verdana" w:cs="Verdana"/>
          <w:sz w:val="22"/>
          <w:szCs w:val="22"/>
        </w:rPr>
        <w:t>Coronie</w:t>
      </w:r>
      <w:proofErr w:type="spellEnd"/>
      <w:r w:rsidR="00AF5BA1">
        <w:rPr>
          <w:rFonts w:ascii="Verdana" w:hAnsi="Verdana" w:eastAsia="Verdana" w:cs="Verdana"/>
          <w:sz w:val="22"/>
          <w:szCs w:val="22"/>
        </w:rPr>
        <w:t xml:space="preserve"> 120 </w:t>
      </w:r>
      <w:proofErr w:type="spellStart"/>
      <w:r w:rsidR="002D5A79">
        <w:rPr>
          <w:rFonts w:ascii="Verdana" w:hAnsi="Verdana" w:eastAsia="Verdana" w:cs="Verdana"/>
          <w:sz w:val="22"/>
          <w:szCs w:val="22"/>
        </w:rPr>
        <w:t>Reverse</w:t>
      </w:r>
      <w:proofErr w:type="spellEnd"/>
      <w:r w:rsidR="002D5A79">
        <w:rPr>
          <w:rFonts w:ascii="Verdana" w:hAnsi="Verdana" w:eastAsia="Verdana" w:cs="Verdana"/>
          <w:sz w:val="22"/>
          <w:szCs w:val="22"/>
        </w:rPr>
        <w:t xml:space="preserve"> </w:t>
      </w:r>
      <w:r w:rsidRPr="00DA38EC">
        <w:rPr>
          <w:rFonts w:ascii="Verdana" w:hAnsi="Verdana" w:eastAsia="Verdana" w:cs="Verdana"/>
          <w:sz w:val="22"/>
          <w:szCs w:val="22"/>
        </w:rPr>
        <w:t>łożysko FDB zmniejsza tarcie i ogranicza zużycie elementów mechanicznych. Przekłada się to na cichszą pracę oraz długą żywotność wentylatora – nawet przy intensywnym użytkowaniu</w:t>
      </w:r>
      <w:r w:rsidR="00AF5BA1">
        <w:rPr>
          <w:rFonts w:ascii="Verdana" w:hAnsi="Verdana" w:eastAsia="Verdana" w:cs="Verdana"/>
          <w:sz w:val="22"/>
          <w:szCs w:val="22"/>
        </w:rPr>
        <w:t xml:space="preserve"> przez lata</w:t>
      </w:r>
      <w:r w:rsidRPr="00DA38EC">
        <w:rPr>
          <w:rFonts w:ascii="Verdana" w:hAnsi="Verdana" w:eastAsia="Verdana" w:cs="Verdana"/>
          <w:sz w:val="22"/>
          <w:szCs w:val="22"/>
        </w:rPr>
        <w:t>.</w:t>
      </w:r>
    </w:p>
    <w:p w:rsidRPr="00DA38EC" w:rsidR="00DA38EC" w:rsidP="00DA38EC" w:rsidRDefault="00DA38EC" w14:paraId="68C2D071" w14:textId="77777777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Pr="00AF5BA1" w:rsidR="00DA38EC" w:rsidP="00DA38EC" w:rsidRDefault="00DA38EC" w14:paraId="14C37FA1" w14:textId="77777777">
      <w:pPr>
        <w:spacing w:after="0" w:line="240" w:lineRule="auto"/>
        <w:jc w:val="both"/>
        <w:rPr>
          <w:rFonts w:ascii="Verdana" w:hAnsi="Verdana" w:eastAsia="Verdana" w:cs="Verdana"/>
          <w:b/>
          <w:sz w:val="22"/>
          <w:szCs w:val="22"/>
        </w:rPr>
      </w:pPr>
      <w:r w:rsidRPr="00AF5BA1">
        <w:rPr>
          <w:rFonts w:ascii="Verdana" w:hAnsi="Verdana" w:eastAsia="Verdana" w:cs="Verdana"/>
          <w:b/>
          <w:sz w:val="22"/>
          <w:szCs w:val="22"/>
        </w:rPr>
        <w:t>5 lat gwarancji</w:t>
      </w:r>
    </w:p>
    <w:p w:rsidR="005B1B9B" w:rsidP="00DA38EC" w:rsidRDefault="00DA38EC" w14:paraId="2FBDA248" w14:textId="1141F85C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0DA38EC">
        <w:rPr>
          <w:rFonts w:ascii="Verdana" w:hAnsi="Verdana" w:eastAsia="Verdana" w:cs="Verdana"/>
          <w:sz w:val="22"/>
          <w:szCs w:val="22"/>
        </w:rPr>
        <w:t xml:space="preserve">Wysoka jakość wykonania i dopracowana konstrukcja </w:t>
      </w:r>
      <w:r w:rsidR="00ED0D70">
        <w:rPr>
          <w:rFonts w:ascii="Verdana" w:hAnsi="Verdana" w:eastAsia="Verdana" w:cs="Verdana"/>
          <w:sz w:val="22"/>
          <w:szCs w:val="22"/>
        </w:rPr>
        <w:t xml:space="preserve">wentylatora </w:t>
      </w:r>
      <w:proofErr w:type="spellStart"/>
      <w:r w:rsidR="00ED0D70">
        <w:rPr>
          <w:rFonts w:ascii="Verdana" w:hAnsi="Verdana" w:eastAsia="Verdana" w:cs="Verdana"/>
          <w:sz w:val="22"/>
          <w:szCs w:val="22"/>
        </w:rPr>
        <w:t>Corona</w:t>
      </w:r>
      <w:proofErr w:type="spellEnd"/>
      <w:r w:rsidR="00ED0D70">
        <w:rPr>
          <w:rFonts w:ascii="Verdana" w:hAnsi="Verdana" w:eastAsia="Verdana" w:cs="Verdana"/>
          <w:sz w:val="22"/>
          <w:szCs w:val="22"/>
        </w:rPr>
        <w:t xml:space="preserve"> 120 </w:t>
      </w:r>
      <w:proofErr w:type="spellStart"/>
      <w:r w:rsidR="002D5A79">
        <w:rPr>
          <w:rFonts w:ascii="Verdana" w:hAnsi="Verdana" w:eastAsia="Verdana" w:cs="Verdana"/>
          <w:sz w:val="22"/>
          <w:szCs w:val="22"/>
        </w:rPr>
        <w:t>Reverse</w:t>
      </w:r>
      <w:proofErr w:type="spellEnd"/>
      <w:r w:rsidR="002D5A79">
        <w:rPr>
          <w:rFonts w:ascii="Verdana" w:hAnsi="Verdana" w:eastAsia="Verdana" w:cs="Verdana"/>
          <w:sz w:val="22"/>
          <w:szCs w:val="22"/>
        </w:rPr>
        <w:t xml:space="preserve"> </w:t>
      </w:r>
      <w:r w:rsidRPr="00DA38EC">
        <w:rPr>
          <w:rFonts w:ascii="Verdana" w:hAnsi="Verdana" w:eastAsia="Verdana" w:cs="Verdana"/>
          <w:sz w:val="22"/>
          <w:szCs w:val="22"/>
        </w:rPr>
        <w:t xml:space="preserve">zostały potwierdzone 5-letnią gwarancją. To rozwiązanie dla </w:t>
      </w:r>
      <w:r w:rsidRPr="00DA38EC">
        <w:rPr>
          <w:rFonts w:ascii="Verdana" w:hAnsi="Verdana" w:eastAsia="Verdana" w:cs="Verdana"/>
          <w:sz w:val="22"/>
          <w:szCs w:val="22"/>
        </w:rPr>
        <w:lastRenderedPageBreak/>
        <w:t xml:space="preserve">użytkowników, którzy oczekują nie tylko wydajności, ale też trwałości i niezawodności na </w:t>
      </w:r>
      <w:r w:rsidR="00ED0D70">
        <w:rPr>
          <w:rFonts w:ascii="Verdana" w:hAnsi="Verdana" w:eastAsia="Verdana" w:cs="Verdana"/>
          <w:sz w:val="22"/>
          <w:szCs w:val="22"/>
        </w:rPr>
        <w:t>wiele lat</w:t>
      </w:r>
      <w:r w:rsidRPr="00DA38EC">
        <w:rPr>
          <w:rFonts w:ascii="Verdana" w:hAnsi="Verdana" w:eastAsia="Verdana" w:cs="Verdana"/>
          <w:sz w:val="22"/>
          <w:szCs w:val="22"/>
        </w:rPr>
        <w:t>.</w:t>
      </w:r>
    </w:p>
    <w:p w:rsidR="00EB71B5" w:rsidP="25DB9948" w:rsidRDefault="00EB71B5" w14:paraId="59982CC4" w14:textId="786D3E59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="00AF5BA1" w:rsidP="25DB9948" w:rsidRDefault="00AF5BA1" w14:paraId="2947C817" w14:textId="77777777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="00EB71B5" w:rsidP="31D71220" w:rsidRDefault="7C4B022B" w14:paraId="13854A8C" w14:textId="25443D49">
      <w:pPr>
        <w:pStyle w:val="Bezodstpw"/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1A104761">
        <w:rPr>
          <w:rFonts w:ascii="Verdana" w:hAnsi="Verdana" w:eastAsia="Verdana" w:cs="Verdana"/>
          <w:b/>
          <w:bCs/>
          <w:sz w:val="22"/>
          <w:szCs w:val="22"/>
        </w:rPr>
        <w:t xml:space="preserve">ENDORFY </w:t>
      </w:r>
      <w:proofErr w:type="spellStart"/>
      <w:r w:rsidRPr="1A104761" w:rsidR="008738B6">
        <w:rPr>
          <w:rFonts w:ascii="Verdana" w:hAnsi="Verdana" w:eastAsia="Verdana" w:cs="Verdana"/>
          <w:b/>
          <w:bCs/>
          <w:sz w:val="22"/>
          <w:szCs w:val="22"/>
        </w:rPr>
        <w:t>Corona</w:t>
      </w:r>
      <w:proofErr w:type="spellEnd"/>
      <w:r w:rsidRPr="1A104761">
        <w:rPr>
          <w:rFonts w:ascii="Verdana" w:hAnsi="Verdana" w:eastAsia="Verdana" w:cs="Verdana"/>
          <w:b/>
          <w:bCs/>
          <w:sz w:val="22"/>
          <w:szCs w:val="22"/>
        </w:rPr>
        <w:t xml:space="preserve"> 120 </w:t>
      </w:r>
      <w:proofErr w:type="spellStart"/>
      <w:r w:rsidR="002D5A79">
        <w:rPr>
          <w:rFonts w:ascii="Verdana" w:hAnsi="Verdana" w:eastAsia="Verdana" w:cs="Verdana"/>
          <w:b/>
          <w:bCs/>
          <w:sz w:val="22"/>
          <w:szCs w:val="22"/>
        </w:rPr>
        <w:t>Reverse</w:t>
      </w:r>
      <w:proofErr w:type="spellEnd"/>
      <w:r w:rsidR="002D5A79">
        <w:rPr>
          <w:rFonts w:ascii="Verdana" w:hAnsi="Verdana" w:eastAsia="Verdana" w:cs="Verdana"/>
          <w:b/>
          <w:bCs/>
          <w:sz w:val="22"/>
          <w:szCs w:val="22"/>
        </w:rPr>
        <w:t xml:space="preserve"> </w:t>
      </w:r>
      <w:r w:rsidRPr="1A104761">
        <w:rPr>
          <w:rFonts w:ascii="Verdana" w:hAnsi="Verdana" w:eastAsia="Verdana" w:cs="Verdana"/>
          <w:b/>
          <w:bCs/>
          <w:sz w:val="22"/>
          <w:szCs w:val="22"/>
        </w:rPr>
        <w:t>– główne cechy:</w:t>
      </w:r>
    </w:p>
    <w:p w:rsidR="2ACF46CF" w:rsidP="1A104761" w:rsidRDefault="2ACF46CF" w14:paraId="130B9505" w14:textId="3822CC49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1A104761">
        <w:rPr>
          <w:rFonts w:ascii="Verdana" w:hAnsi="Verdana" w:eastAsia="Verdana" w:cs="Verdana"/>
          <w:sz w:val="22"/>
          <w:szCs w:val="22"/>
        </w:rPr>
        <w:t>Efektowne, dwustronne podświetlenie ARGB</w:t>
      </w:r>
    </w:p>
    <w:p w:rsidR="002D5A79" w:rsidP="1A104761" w:rsidRDefault="002D5A79" w14:paraId="1E752355" w14:textId="07CF4765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54DD5014" w:rsidR="002D5A79">
        <w:rPr>
          <w:rFonts w:ascii="Verdana" w:hAnsi="Verdana" w:eastAsia="Verdana" w:cs="Verdana"/>
          <w:sz w:val="22"/>
          <w:szCs w:val="22"/>
        </w:rPr>
        <w:t>Odwrócone łopatki</w:t>
      </w:r>
      <w:r w:rsidRPr="54DD5014" w:rsidR="03446CB4">
        <w:rPr>
          <w:rFonts w:ascii="Verdana" w:hAnsi="Verdana" w:eastAsia="Verdana" w:cs="Verdana"/>
          <w:sz w:val="22"/>
          <w:szCs w:val="22"/>
        </w:rPr>
        <w:t xml:space="preserve"> zasysają powietrze do środka</w:t>
      </w:r>
    </w:p>
    <w:p w:rsidR="2ACF46CF" w:rsidP="1A104761" w:rsidRDefault="2ACF46CF" w14:paraId="7FFB80C8" w14:textId="7534F8E2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1A104761">
        <w:rPr>
          <w:rFonts w:ascii="Verdana" w:hAnsi="Verdana" w:eastAsia="Verdana" w:cs="Verdana"/>
          <w:sz w:val="22"/>
          <w:szCs w:val="22"/>
        </w:rPr>
        <w:t>Poprawiona konstrukcja</w:t>
      </w:r>
    </w:p>
    <w:p w:rsidR="2ACF46CF" w:rsidP="1A104761" w:rsidRDefault="2ACF46CF" w14:paraId="1EF9F927" w14:textId="6555020D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1A104761">
        <w:rPr>
          <w:rStyle w:val="spellingerror"/>
          <w:rFonts w:ascii="Verdana" w:hAnsi="Verdana" w:eastAsia="Verdana" w:cs="Verdana"/>
        </w:rPr>
        <w:t>Szeroki zakres prędkości wraz z kontrolą PWM</w:t>
      </w:r>
    </w:p>
    <w:p w:rsidR="00EB71B5" w:rsidP="25DB9948" w:rsidRDefault="7C4B022B" w14:paraId="0DF19440" w14:textId="1C085E5D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proofErr w:type="spellStart"/>
      <w:r w:rsidRPr="1A104761">
        <w:rPr>
          <w:rStyle w:val="spellingerror"/>
          <w:rFonts w:ascii="Verdana" w:hAnsi="Verdana" w:eastAsia="Verdana" w:cs="Verdana"/>
          <w:lang w:val="en-GB"/>
        </w:rPr>
        <w:t>Opcjonalny</w:t>
      </w:r>
      <w:proofErr w:type="spellEnd"/>
      <w:r w:rsidRPr="1A104761">
        <w:rPr>
          <w:rStyle w:val="spellingerror"/>
          <w:rFonts w:ascii="Verdana" w:hAnsi="Verdana" w:eastAsia="Verdana" w:cs="Verdana"/>
          <w:lang w:val="en-GB"/>
        </w:rPr>
        <w:t xml:space="preserve"> </w:t>
      </w:r>
      <w:proofErr w:type="spellStart"/>
      <w:r w:rsidRPr="1A104761">
        <w:rPr>
          <w:rStyle w:val="spellingerror"/>
          <w:rFonts w:ascii="Verdana" w:hAnsi="Verdana" w:eastAsia="Verdana" w:cs="Verdana"/>
          <w:lang w:val="en-GB"/>
        </w:rPr>
        <w:t>tryb</w:t>
      </w:r>
      <w:proofErr w:type="spellEnd"/>
      <w:r w:rsidRPr="1A104761">
        <w:rPr>
          <w:rStyle w:val="spellingerror"/>
          <w:rFonts w:ascii="Verdana" w:hAnsi="Verdana" w:eastAsia="Verdana" w:cs="Verdana"/>
          <w:lang w:val="en-GB"/>
        </w:rPr>
        <w:t xml:space="preserve"> </w:t>
      </w:r>
      <w:proofErr w:type="spellStart"/>
      <w:r w:rsidRPr="1A104761">
        <w:rPr>
          <w:rStyle w:val="spellingerror"/>
          <w:rFonts w:ascii="Verdana" w:hAnsi="Verdana" w:eastAsia="Verdana" w:cs="Verdana"/>
          <w:lang w:val="en-GB"/>
        </w:rPr>
        <w:t>półpasywny</w:t>
      </w:r>
      <w:proofErr w:type="spellEnd"/>
    </w:p>
    <w:p w:rsidR="00EB71B5" w:rsidP="1A104761" w:rsidRDefault="7C4B022B" w14:paraId="61131CD4" w14:textId="0CEBC8FC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1A104761">
        <w:rPr>
          <w:rStyle w:val="spellingerror"/>
          <w:rFonts w:ascii="Verdana" w:hAnsi="Verdana" w:eastAsia="Verdana" w:cs="Verdana"/>
        </w:rPr>
        <w:t>Łożysko FDB o długiej żywotności</w:t>
      </w:r>
    </w:p>
    <w:p w:rsidR="1A104761" w:rsidP="1A104761" w:rsidRDefault="1A104761" w14:paraId="56C1594A" w14:textId="6E1EC053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="00EB71B5" w:rsidP="31D71220" w:rsidRDefault="7C4B022B" w14:paraId="21ACD849" w14:textId="5B4C4B89">
      <w:pPr>
        <w:pStyle w:val="Bezodstpw"/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1D71220">
        <w:rPr>
          <w:rFonts w:ascii="Verdana" w:hAnsi="Verdana" w:eastAsia="Verdana" w:cs="Verdana"/>
          <w:b/>
          <w:bCs/>
          <w:sz w:val="22"/>
          <w:szCs w:val="22"/>
        </w:rPr>
        <w:t xml:space="preserve">ENDORFY </w:t>
      </w:r>
      <w:proofErr w:type="spellStart"/>
      <w:r w:rsidR="00820A23">
        <w:rPr>
          <w:rFonts w:ascii="Verdana" w:hAnsi="Verdana" w:eastAsia="Verdana" w:cs="Verdana"/>
          <w:b/>
          <w:bCs/>
          <w:sz w:val="22"/>
          <w:szCs w:val="22"/>
        </w:rPr>
        <w:t>Corona</w:t>
      </w:r>
      <w:proofErr w:type="spellEnd"/>
      <w:r w:rsidR="00820A23">
        <w:rPr>
          <w:rFonts w:ascii="Verdana" w:hAnsi="Verdana" w:eastAsia="Verdana" w:cs="Verdana"/>
          <w:b/>
          <w:bCs/>
          <w:sz w:val="22"/>
          <w:szCs w:val="22"/>
        </w:rPr>
        <w:t xml:space="preserve"> 120</w:t>
      </w:r>
      <w:r w:rsidR="002D5A79">
        <w:rPr>
          <w:rFonts w:ascii="Verdana" w:hAnsi="Verdana" w:eastAsia="Verdana" w:cs="Verdana"/>
          <w:b/>
          <w:bCs/>
          <w:sz w:val="22"/>
          <w:szCs w:val="22"/>
        </w:rPr>
        <w:t xml:space="preserve"> </w:t>
      </w:r>
      <w:proofErr w:type="spellStart"/>
      <w:r w:rsidR="002D5A79">
        <w:rPr>
          <w:rFonts w:ascii="Verdana" w:hAnsi="Verdana" w:eastAsia="Verdana" w:cs="Verdana"/>
          <w:b/>
          <w:bCs/>
          <w:sz w:val="22"/>
          <w:szCs w:val="22"/>
        </w:rPr>
        <w:t>Reverse</w:t>
      </w:r>
      <w:proofErr w:type="spellEnd"/>
      <w:r w:rsidRPr="31D71220">
        <w:rPr>
          <w:rFonts w:ascii="Verdana" w:hAnsi="Verdana" w:eastAsia="Verdana" w:cs="Verdana"/>
          <w:b/>
          <w:bCs/>
          <w:sz w:val="22"/>
          <w:szCs w:val="22"/>
        </w:rPr>
        <w:t xml:space="preserve"> – specyfikacja techniczna:</w:t>
      </w:r>
    </w:p>
    <w:p w:rsidR="00EB71B5" w:rsidP="31D71220" w:rsidRDefault="7C4B022B" w14:paraId="4F2435EC" w14:textId="61385A9E">
      <w:pPr>
        <w:pStyle w:val="Bezodstpw"/>
        <w:numPr>
          <w:ilvl w:val="0"/>
          <w:numId w:val="2"/>
        </w:numPr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1D71220">
        <w:rPr>
          <w:rFonts w:ascii="Verdana" w:hAnsi="Verdana" w:eastAsia="Verdana" w:cs="Verdana"/>
          <w:sz w:val="22"/>
          <w:szCs w:val="22"/>
        </w:rPr>
        <w:t>Kod produktu: EY4A0</w:t>
      </w:r>
      <w:r w:rsidR="00820A23">
        <w:rPr>
          <w:rFonts w:ascii="Verdana" w:hAnsi="Verdana" w:eastAsia="Verdana" w:cs="Verdana"/>
          <w:sz w:val="22"/>
          <w:szCs w:val="22"/>
        </w:rPr>
        <w:t>1</w:t>
      </w:r>
      <w:r w:rsidR="002D5A79">
        <w:rPr>
          <w:rFonts w:ascii="Verdana" w:hAnsi="Verdana" w:eastAsia="Verdana" w:cs="Verdana"/>
          <w:sz w:val="22"/>
          <w:szCs w:val="22"/>
        </w:rPr>
        <w:t>5</w:t>
      </w:r>
    </w:p>
    <w:p w:rsidR="00EB71B5" w:rsidP="31D71220" w:rsidRDefault="7C4B022B" w14:paraId="738A034C" w14:textId="07DB79C1">
      <w:pPr>
        <w:pStyle w:val="Bezodstpw"/>
        <w:numPr>
          <w:ilvl w:val="0"/>
          <w:numId w:val="2"/>
        </w:numPr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1D71220">
        <w:rPr>
          <w:rFonts w:ascii="Verdana" w:hAnsi="Verdana" w:eastAsia="Verdana" w:cs="Verdana"/>
          <w:sz w:val="22"/>
          <w:szCs w:val="22"/>
        </w:rPr>
        <w:t xml:space="preserve">EAN: </w:t>
      </w:r>
      <w:r w:rsidRPr="00560D6F" w:rsidR="00560D6F">
        <w:rPr>
          <w:rFonts w:ascii="Verdana" w:hAnsi="Verdana" w:eastAsia="Verdana" w:cs="Verdana"/>
          <w:sz w:val="22"/>
          <w:szCs w:val="22"/>
        </w:rPr>
        <w:t>5903018666082</w:t>
      </w:r>
    </w:p>
    <w:p w:rsidR="00EB71B5" w:rsidP="25DB9948" w:rsidRDefault="7C4B022B" w14:paraId="78435489" w14:textId="48A49EBF">
      <w:pPr>
        <w:pStyle w:val="Bezodstpw"/>
        <w:numPr>
          <w:ilvl w:val="0"/>
          <w:numId w:val="2"/>
        </w:numPr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25DB9948">
        <w:rPr>
          <w:rFonts w:ascii="Verdana" w:hAnsi="Verdana" w:eastAsia="Verdana" w:cs="Verdana"/>
          <w:sz w:val="22"/>
          <w:szCs w:val="22"/>
        </w:rPr>
        <w:t>Rodzaj produktu: wentylator PC</w:t>
      </w:r>
    </w:p>
    <w:p w:rsidR="00EB71B5" w:rsidP="31D71220" w:rsidRDefault="7C4B022B" w14:paraId="13234CD5" w14:textId="69473B80">
      <w:pPr>
        <w:pStyle w:val="Bezodstpw"/>
        <w:numPr>
          <w:ilvl w:val="0"/>
          <w:numId w:val="2"/>
        </w:numPr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1D71220">
        <w:rPr>
          <w:rFonts w:ascii="Verdana" w:hAnsi="Verdana" w:eastAsia="Verdana" w:cs="Verdana"/>
          <w:sz w:val="22"/>
          <w:szCs w:val="22"/>
        </w:rPr>
        <w:t>Wymiary wentylatora: 120×120×25 mm</w:t>
      </w:r>
    </w:p>
    <w:p w:rsidR="00560D6F" w:rsidP="31D71220" w:rsidRDefault="00560D6F" w14:paraId="217A96EB" w14:textId="007DAA95">
      <w:pPr>
        <w:pStyle w:val="Bezodstpw"/>
        <w:numPr>
          <w:ilvl w:val="0"/>
          <w:numId w:val="2"/>
        </w:numPr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>
        <w:rPr>
          <w:rFonts w:ascii="Verdana" w:hAnsi="Verdana" w:eastAsia="Verdana" w:cs="Verdana"/>
          <w:sz w:val="22"/>
          <w:szCs w:val="22"/>
        </w:rPr>
        <w:t>Odwrócone łopatki: tak</w:t>
      </w:r>
    </w:p>
    <w:p w:rsidR="00EB71B5" w:rsidP="25DB9948" w:rsidRDefault="7C4B022B" w14:paraId="65E6126A" w14:textId="70C24949">
      <w:pPr>
        <w:pStyle w:val="Bezodstpw"/>
        <w:numPr>
          <w:ilvl w:val="0"/>
          <w:numId w:val="2"/>
        </w:numPr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25DB9948">
        <w:rPr>
          <w:rFonts w:ascii="Verdana" w:hAnsi="Verdana" w:eastAsia="Verdana" w:cs="Verdana"/>
          <w:sz w:val="22"/>
          <w:szCs w:val="22"/>
        </w:rPr>
        <w:t>Łożyska wentylatora: FDB</w:t>
      </w:r>
    </w:p>
    <w:p w:rsidR="00EB71B5" w:rsidP="31D71220" w:rsidRDefault="7C4B022B" w14:paraId="41990325" w14:textId="3E98DD29">
      <w:pPr>
        <w:pStyle w:val="Bezodstpw"/>
        <w:numPr>
          <w:ilvl w:val="0"/>
          <w:numId w:val="2"/>
        </w:numPr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1D71220">
        <w:rPr>
          <w:rFonts w:ascii="Verdana" w:hAnsi="Verdana" w:eastAsia="Verdana" w:cs="Verdana"/>
          <w:sz w:val="22"/>
          <w:szCs w:val="22"/>
        </w:rPr>
        <w:t>Prędkość wentylatora: 200 (±100) – 1</w:t>
      </w:r>
      <w:r w:rsidR="00E705E2">
        <w:rPr>
          <w:rFonts w:ascii="Verdana" w:hAnsi="Verdana" w:eastAsia="Verdana" w:cs="Verdana"/>
          <w:sz w:val="22"/>
          <w:szCs w:val="22"/>
        </w:rPr>
        <w:t>6</w:t>
      </w:r>
      <w:r w:rsidRPr="31D71220">
        <w:rPr>
          <w:rFonts w:ascii="Verdana" w:hAnsi="Verdana" w:eastAsia="Verdana" w:cs="Verdana"/>
          <w:sz w:val="22"/>
          <w:szCs w:val="22"/>
        </w:rPr>
        <w:t xml:space="preserve">00 (±10%) </w:t>
      </w:r>
      <w:proofErr w:type="spellStart"/>
      <w:r w:rsidRPr="31D71220">
        <w:rPr>
          <w:rFonts w:ascii="Verdana" w:hAnsi="Verdana" w:eastAsia="Verdana" w:cs="Verdana"/>
          <w:sz w:val="22"/>
          <w:szCs w:val="22"/>
        </w:rPr>
        <w:t>obr</w:t>
      </w:r>
      <w:proofErr w:type="spellEnd"/>
      <w:r w:rsidRPr="31D71220">
        <w:rPr>
          <w:rFonts w:ascii="Verdana" w:hAnsi="Verdana" w:eastAsia="Verdana" w:cs="Verdana"/>
          <w:sz w:val="22"/>
          <w:szCs w:val="22"/>
        </w:rPr>
        <w:t>./min.</w:t>
      </w:r>
    </w:p>
    <w:p w:rsidR="00EB71B5" w:rsidP="25DB9948" w:rsidRDefault="7C4B022B" w14:paraId="4D157B6C" w14:textId="4E736A1F">
      <w:pPr>
        <w:pStyle w:val="Bezodstpw"/>
        <w:numPr>
          <w:ilvl w:val="0"/>
          <w:numId w:val="2"/>
        </w:numPr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25DB9948">
        <w:rPr>
          <w:rFonts w:ascii="Verdana" w:hAnsi="Verdana" w:eastAsia="Verdana" w:cs="Verdana"/>
          <w:sz w:val="22"/>
          <w:szCs w:val="22"/>
        </w:rPr>
        <w:t>Sterowanie (prędkość): PWM</w:t>
      </w:r>
    </w:p>
    <w:p w:rsidRPr="00EC118E" w:rsidR="00EC118E" w:rsidP="00EC118E" w:rsidRDefault="00EC118E" w14:paraId="52FB05F8" w14:textId="473FC6DC">
      <w:pPr>
        <w:pStyle w:val="Bezodstpw"/>
        <w:numPr>
          <w:ilvl w:val="0"/>
          <w:numId w:val="2"/>
        </w:numPr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0EC118E">
        <w:rPr>
          <w:rFonts w:ascii="Verdana" w:hAnsi="Verdana" w:eastAsia="Verdana" w:cs="Verdana"/>
          <w:sz w:val="22"/>
          <w:szCs w:val="22"/>
        </w:rPr>
        <w:t xml:space="preserve">Złącze zasilania (wentylator): 4-pin (żeńskie) </w:t>
      </w:r>
    </w:p>
    <w:p w:rsidRPr="00EC118E" w:rsidR="00EC118E" w:rsidP="00EC118E" w:rsidRDefault="00EC118E" w14:paraId="0320EF16" w14:textId="77777777">
      <w:pPr>
        <w:pStyle w:val="Bezodstpw"/>
        <w:numPr>
          <w:ilvl w:val="0"/>
          <w:numId w:val="2"/>
        </w:numPr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0EC118E">
        <w:rPr>
          <w:rFonts w:ascii="Verdana" w:hAnsi="Verdana" w:eastAsia="Verdana" w:cs="Verdana"/>
          <w:sz w:val="22"/>
          <w:szCs w:val="22"/>
        </w:rPr>
        <w:t xml:space="preserve">Napięcie (wentylator): 12 V </w:t>
      </w:r>
    </w:p>
    <w:p w:rsidRPr="00EC118E" w:rsidR="00EC118E" w:rsidP="00EC118E" w:rsidRDefault="00EC118E" w14:paraId="2180D95D" w14:textId="77777777">
      <w:pPr>
        <w:pStyle w:val="Bezodstpw"/>
        <w:numPr>
          <w:ilvl w:val="0"/>
          <w:numId w:val="2"/>
        </w:numPr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0EC118E">
        <w:rPr>
          <w:rFonts w:ascii="Verdana" w:hAnsi="Verdana" w:eastAsia="Verdana" w:cs="Verdana"/>
          <w:sz w:val="22"/>
          <w:szCs w:val="22"/>
        </w:rPr>
        <w:t xml:space="preserve">Natężenie prądu (wentylator, szczytowe): 0,23 A </w:t>
      </w:r>
    </w:p>
    <w:p w:rsidRPr="00EC118E" w:rsidR="00EC118E" w:rsidP="00EC118E" w:rsidRDefault="00EC118E" w14:paraId="671F8B5E" w14:textId="77777777">
      <w:pPr>
        <w:pStyle w:val="Bezodstpw"/>
        <w:numPr>
          <w:ilvl w:val="0"/>
          <w:numId w:val="2"/>
        </w:numPr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0EC118E">
        <w:rPr>
          <w:rFonts w:ascii="Verdana" w:hAnsi="Verdana" w:eastAsia="Verdana" w:cs="Verdana"/>
          <w:sz w:val="22"/>
          <w:szCs w:val="22"/>
        </w:rPr>
        <w:t xml:space="preserve">Sterowanie (LED): ARGB </w:t>
      </w:r>
    </w:p>
    <w:p w:rsidRPr="00EC118E" w:rsidR="00EC118E" w:rsidP="00EC118E" w:rsidRDefault="00EC118E" w14:paraId="40328A09" w14:textId="77777777">
      <w:pPr>
        <w:pStyle w:val="Bezodstpw"/>
        <w:numPr>
          <w:ilvl w:val="0"/>
          <w:numId w:val="2"/>
        </w:numPr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0EC118E">
        <w:rPr>
          <w:rFonts w:ascii="Verdana" w:hAnsi="Verdana" w:eastAsia="Verdana" w:cs="Verdana"/>
          <w:sz w:val="22"/>
          <w:szCs w:val="22"/>
        </w:rPr>
        <w:t xml:space="preserve">Złącze (LED): 3-pin (żeńskie) </w:t>
      </w:r>
    </w:p>
    <w:p w:rsidRPr="00EC118E" w:rsidR="00EC118E" w:rsidP="00EC118E" w:rsidRDefault="00EC118E" w14:paraId="6DE662E5" w14:textId="77777777">
      <w:pPr>
        <w:pStyle w:val="Bezodstpw"/>
        <w:numPr>
          <w:ilvl w:val="0"/>
          <w:numId w:val="2"/>
        </w:numPr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0EC118E">
        <w:rPr>
          <w:rFonts w:ascii="Verdana" w:hAnsi="Verdana" w:eastAsia="Verdana" w:cs="Verdana"/>
          <w:sz w:val="22"/>
          <w:szCs w:val="22"/>
        </w:rPr>
        <w:t xml:space="preserve">Napięcie (LED): 5 V </w:t>
      </w:r>
    </w:p>
    <w:p w:rsidRPr="00EC118E" w:rsidR="00EC118E" w:rsidP="00EC118E" w:rsidRDefault="00EC118E" w14:paraId="3A6CCD0C" w14:textId="77777777">
      <w:pPr>
        <w:pStyle w:val="Bezodstpw"/>
        <w:numPr>
          <w:ilvl w:val="0"/>
          <w:numId w:val="2"/>
        </w:numPr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0EC118E">
        <w:rPr>
          <w:rFonts w:ascii="Verdana" w:hAnsi="Verdana" w:eastAsia="Verdana" w:cs="Verdana"/>
          <w:sz w:val="22"/>
          <w:szCs w:val="22"/>
        </w:rPr>
        <w:t xml:space="preserve">Natężenie prądu (LED, szczytowe): 0,30 A </w:t>
      </w:r>
    </w:p>
    <w:p w:rsidRPr="00EC118E" w:rsidR="00EC118E" w:rsidP="00EC118E" w:rsidRDefault="00EC118E" w14:paraId="7B0327E3" w14:textId="77777777">
      <w:pPr>
        <w:pStyle w:val="Bezodstpw"/>
        <w:numPr>
          <w:ilvl w:val="0"/>
          <w:numId w:val="2"/>
        </w:numPr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0EC118E">
        <w:rPr>
          <w:rFonts w:ascii="Verdana" w:hAnsi="Verdana" w:eastAsia="Verdana" w:cs="Verdana"/>
          <w:sz w:val="22"/>
          <w:szCs w:val="22"/>
        </w:rPr>
        <w:t xml:space="preserve">Długość kabla: 600 mm </w:t>
      </w:r>
    </w:p>
    <w:p w:rsidRPr="00EC118E" w:rsidR="00EC118E" w:rsidP="00EC118E" w:rsidRDefault="00EC118E" w14:paraId="431E2A33" w14:textId="6011BEA9">
      <w:pPr>
        <w:pStyle w:val="Bezodstpw"/>
        <w:numPr>
          <w:ilvl w:val="0"/>
          <w:numId w:val="2"/>
        </w:numPr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54DD5014" w:rsidR="00EC118E">
        <w:rPr>
          <w:rFonts w:ascii="Verdana" w:hAnsi="Verdana" w:eastAsia="Verdana" w:cs="Verdana"/>
          <w:sz w:val="22"/>
          <w:szCs w:val="22"/>
        </w:rPr>
        <w:t>Żywotność (MTBF): 80 000 h</w:t>
      </w:r>
    </w:p>
    <w:p w:rsidR="00EB71B5" w:rsidP="00EC118E" w:rsidRDefault="00EC118E" w14:paraId="392461FD" w14:textId="7745AE61">
      <w:pPr>
        <w:pStyle w:val="Bezodstpw"/>
        <w:numPr>
          <w:ilvl w:val="0"/>
          <w:numId w:val="2"/>
        </w:numPr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0EC118E">
        <w:rPr>
          <w:rFonts w:ascii="Verdana" w:hAnsi="Verdana" w:eastAsia="Verdana" w:cs="Verdana"/>
          <w:sz w:val="22"/>
          <w:szCs w:val="22"/>
        </w:rPr>
        <w:t>Gwarancja: 60 miesięcy</w:t>
      </w:r>
    </w:p>
    <w:p w:rsidR="00EC118E" w:rsidP="00EC118E" w:rsidRDefault="00EC118E" w14:paraId="06C7FC84" w14:textId="77777777">
      <w:pPr>
        <w:pStyle w:val="Bezodstpw"/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="00EB71B5" w:rsidP="31D71220" w:rsidRDefault="7C4B022B" w14:paraId="598CE1CD" w14:textId="05F927B8">
      <w:pPr>
        <w:pStyle w:val="Bezodstpw"/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1D71220">
        <w:rPr>
          <w:rFonts w:ascii="Verdana" w:hAnsi="Verdana" w:eastAsia="Verdana" w:cs="Verdana"/>
          <w:b/>
          <w:bCs/>
          <w:sz w:val="22"/>
          <w:szCs w:val="22"/>
        </w:rPr>
        <w:t xml:space="preserve">ENDORFY </w:t>
      </w:r>
      <w:proofErr w:type="spellStart"/>
      <w:r w:rsidR="00820A23">
        <w:rPr>
          <w:rFonts w:ascii="Verdana" w:hAnsi="Verdana" w:eastAsia="Verdana" w:cs="Verdana"/>
          <w:b/>
          <w:bCs/>
          <w:sz w:val="22"/>
          <w:szCs w:val="22"/>
        </w:rPr>
        <w:t>Corona</w:t>
      </w:r>
      <w:proofErr w:type="spellEnd"/>
      <w:r w:rsidRPr="31D71220">
        <w:rPr>
          <w:rFonts w:ascii="Verdana" w:hAnsi="Verdana" w:eastAsia="Verdana" w:cs="Verdana"/>
          <w:b/>
          <w:bCs/>
          <w:sz w:val="22"/>
          <w:szCs w:val="22"/>
        </w:rPr>
        <w:t xml:space="preserve"> 120 </w:t>
      </w:r>
      <w:proofErr w:type="spellStart"/>
      <w:r w:rsidR="002D5A79">
        <w:rPr>
          <w:rFonts w:ascii="Verdana" w:hAnsi="Verdana" w:eastAsia="Verdana" w:cs="Verdana"/>
          <w:b/>
          <w:bCs/>
          <w:sz w:val="22"/>
          <w:szCs w:val="22"/>
        </w:rPr>
        <w:t>Reverse</w:t>
      </w:r>
      <w:proofErr w:type="spellEnd"/>
      <w:r w:rsidR="002D5A79">
        <w:rPr>
          <w:rFonts w:ascii="Verdana" w:hAnsi="Verdana" w:eastAsia="Verdana" w:cs="Verdana"/>
          <w:b/>
          <w:bCs/>
          <w:sz w:val="22"/>
          <w:szCs w:val="22"/>
        </w:rPr>
        <w:t xml:space="preserve"> </w:t>
      </w:r>
      <w:r w:rsidRPr="31D71220">
        <w:rPr>
          <w:rFonts w:ascii="Verdana" w:hAnsi="Verdana" w:eastAsia="Verdana" w:cs="Verdana"/>
          <w:b/>
          <w:bCs/>
          <w:sz w:val="22"/>
          <w:szCs w:val="22"/>
        </w:rPr>
        <w:t>– dane logistyczne:</w:t>
      </w:r>
    </w:p>
    <w:p w:rsidR="00EB71B5" w:rsidP="31D71220" w:rsidRDefault="7D88E16B" w14:paraId="36B1C2C0" w14:textId="75554ED2">
      <w:pPr>
        <w:pStyle w:val="Bezodstpw"/>
        <w:numPr>
          <w:ilvl w:val="0"/>
          <w:numId w:val="1"/>
        </w:numPr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proofErr w:type="spellStart"/>
      <w:r w:rsidRPr="62CCD292">
        <w:rPr>
          <w:rFonts w:ascii="Verdana" w:hAnsi="Verdana" w:eastAsia="Verdana" w:cs="Verdana"/>
          <w:sz w:val="22"/>
          <w:szCs w:val="22"/>
          <w:lang w:val="en-GB"/>
        </w:rPr>
        <w:t>Wymiary</w:t>
      </w:r>
      <w:proofErr w:type="spellEnd"/>
      <w:r w:rsidRPr="62CCD292">
        <w:rPr>
          <w:rFonts w:ascii="Verdana" w:hAnsi="Verdana" w:eastAsia="Verdana" w:cs="Verdana"/>
          <w:sz w:val="22"/>
          <w:szCs w:val="22"/>
          <w:lang w:val="en-GB"/>
        </w:rPr>
        <w:t xml:space="preserve"> </w:t>
      </w:r>
      <w:proofErr w:type="spellStart"/>
      <w:r w:rsidRPr="62CCD292">
        <w:rPr>
          <w:rFonts w:ascii="Verdana" w:hAnsi="Verdana" w:eastAsia="Verdana" w:cs="Verdana"/>
          <w:sz w:val="22"/>
          <w:szCs w:val="22"/>
          <w:lang w:val="en-GB"/>
        </w:rPr>
        <w:t>opakowania</w:t>
      </w:r>
      <w:proofErr w:type="spellEnd"/>
      <w:r w:rsidRPr="62CCD292">
        <w:rPr>
          <w:rFonts w:ascii="Verdana" w:hAnsi="Verdana" w:eastAsia="Verdana" w:cs="Verdana"/>
          <w:sz w:val="22"/>
          <w:szCs w:val="22"/>
          <w:lang w:val="en-GB"/>
        </w:rPr>
        <w:t xml:space="preserve"> </w:t>
      </w:r>
      <w:proofErr w:type="spellStart"/>
      <w:r w:rsidRPr="62CCD292">
        <w:rPr>
          <w:rFonts w:ascii="Verdana" w:hAnsi="Verdana" w:eastAsia="Verdana" w:cs="Verdana"/>
          <w:sz w:val="22"/>
          <w:szCs w:val="22"/>
          <w:lang w:val="en-GB"/>
        </w:rPr>
        <w:t>detalicznego</w:t>
      </w:r>
      <w:proofErr w:type="spellEnd"/>
      <w:r w:rsidRPr="62CCD292">
        <w:rPr>
          <w:rFonts w:ascii="Verdana" w:hAnsi="Verdana" w:eastAsia="Verdana" w:cs="Verdana"/>
          <w:sz w:val="22"/>
          <w:szCs w:val="22"/>
          <w:lang w:val="en-GB"/>
        </w:rPr>
        <w:t xml:space="preserve">: </w:t>
      </w:r>
      <w:r w:rsidRPr="62CCD292" w:rsidR="41F4955B">
        <w:rPr>
          <w:rFonts w:ascii="Verdana" w:hAnsi="Verdana" w:eastAsia="Verdana" w:cs="Verdana"/>
          <w:sz w:val="22"/>
          <w:szCs w:val="22"/>
        </w:rPr>
        <w:t>1</w:t>
      </w:r>
      <w:r w:rsidRPr="62CCD292" w:rsidR="30E383F0">
        <w:rPr>
          <w:rFonts w:ascii="Verdana" w:hAnsi="Verdana" w:eastAsia="Verdana" w:cs="Verdana"/>
          <w:sz w:val="22"/>
          <w:szCs w:val="22"/>
        </w:rPr>
        <w:t>47</w:t>
      </w:r>
      <w:r w:rsidRPr="62CCD292" w:rsidR="41F4955B">
        <w:rPr>
          <w:rFonts w:ascii="Verdana" w:hAnsi="Verdana" w:eastAsia="Verdana" w:cs="Verdana"/>
          <w:sz w:val="22"/>
          <w:szCs w:val="22"/>
        </w:rPr>
        <w:t>×</w:t>
      </w:r>
      <w:r w:rsidRPr="62CCD292" w:rsidR="199CFD21">
        <w:rPr>
          <w:rFonts w:ascii="Verdana" w:hAnsi="Verdana" w:eastAsia="Verdana" w:cs="Verdana"/>
          <w:sz w:val="22"/>
          <w:szCs w:val="22"/>
        </w:rPr>
        <w:t>31</w:t>
      </w:r>
      <w:r w:rsidRPr="62CCD292" w:rsidR="62EC68B3">
        <w:rPr>
          <w:rFonts w:ascii="Verdana" w:hAnsi="Verdana" w:eastAsia="Verdana" w:cs="Verdana"/>
          <w:sz w:val="22"/>
          <w:szCs w:val="22"/>
        </w:rPr>
        <w:t>×</w:t>
      </w:r>
      <w:r w:rsidRPr="62CCD292" w:rsidR="2619E614">
        <w:rPr>
          <w:rFonts w:ascii="Verdana" w:hAnsi="Verdana" w:eastAsia="Verdana" w:cs="Verdana"/>
          <w:sz w:val="22"/>
          <w:szCs w:val="22"/>
        </w:rPr>
        <w:t>131</w:t>
      </w:r>
      <w:r w:rsidRPr="62CCD292">
        <w:rPr>
          <w:rFonts w:ascii="Verdana" w:hAnsi="Verdana" w:eastAsia="Verdana" w:cs="Verdana"/>
          <w:sz w:val="22"/>
          <w:szCs w:val="22"/>
        </w:rPr>
        <w:t xml:space="preserve"> mm</w:t>
      </w:r>
    </w:p>
    <w:p w:rsidRPr="00E705E2" w:rsidR="00EB71B5" w:rsidP="31D71220" w:rsidRDefault="7D88E16B" w14:paraId="70300894" w14:textId="20C5AB1C">
      <w:pPr>
        <w:pStyle w:val="Bezodstpw"/>
        <w:numPr>
          <w:ilvl w:val="0"/>
          <w:numId w:val="1"/>
        </w:numPr>
        <w:spacing w:line="240" w:lineRule="auto"/>
        <w:jc w:val="both"/>
        <w:rPr>
          <w:rFonts w:ascii="Verdana" w:hAnsi="Verdana" w:eastAsia="Verdana" w:cs="Verdana"/>
          <w:sz w:val="22"/>
          <w:szCs w:val="22"/>
          <w:lang w:val="en-US"/>
        </w:rPr>
      </w:pPr>
      <w:r w:rsidRPr="62CCD292">
        <w:rPr>
          <w:rFonts w:ascii="Verdana" w:hAnsi="Verdana" w:eastAsia="Verdana" w:cs="Verdana"/>
          <w:sz w:val="22"/>
          <w:szCs w:val="22"/>
          <w:lang w:val="en-GB"/>
        </w:rPr>
        <w:t>Waga (</w:t>
      </w:r>
      <w:proofErr w:type="spellStart"/>
      <w:r w:rsidRPr="62CCD292">
        <w:rPr>
          <w:rFonts w:ascii="Verdana" w:hAnsi="Verdana" w:eastAsia="Verdana" w:cs="Verdana"/>
          <w:sz w:val="22"/>
          <w:szCs w:val="22"/>
          <w:lang w:val="en-GB"/>
        </w:rPr>
        <w:t>netto</w:t>
      </w:r>
      <w:proofErr w:type="spellEnd"/>
      <w:r w:rsidRPr="62CCD292">
        <w:rPr>
          <w:rFonts w:ascii="Verdana" w:hAnsi="Verdana" w:eastAsia="Verdana" w:cs="Verdana"/>
          <w:sz w:val="22"/>
          <w:szCs w:val="22"/>
          <w:lang w:val="en-GB"/>
        </w:rPr>
        <w:t xml:space="preserve">): </w:t>
      </w:r>
      <w:r w:rsidRPr="62CCD292" w:rsidR="3A9FFCEE">
        <w:rPr>
          <w:rFonts w:ascii="Verdana" w:hAnsi="Verdana" w:eastAsia="Verdana" w:cs="Verdana"/>
          <w:sz w:val="22"/>
          <w:szCs w:val="22"/>
          <w:lang w:val="en-GB"/>
        </w:rPr>
        <w:t>170</w:t>
      </w:r>
      <w:r w:rsidRPr="62CCD292">
        <w:rPr>
          <w:rFonts w:ascii="Verdana" w:hAnsi="Verdana" w:eastAsia="Verdana" w:cs="Verdana"/>
          <w:sz w:val="22"/>
          <w:szCs w:val="22"/>
          <w:lang w:val="en-GB"/>
        </w:rPr>
        <w:t xml:space="preserve"> g</w:t>
      </w:r>
    </w:p>
    <w:p w:rsidRPr="00E705E2" w:rsidR="00EB71B5" w:rsidP="31D71220" w:rsidRDefault="7D88E16B" w14:paraId="2FB04163" w14:textId="2A3C552D">
      <w:pPr>
        <w:pStyle w:val="Bezodstpw"/>
        <w:numPr>
          <w:ilvl w:val="0"/>
          <w:numId w:val="1"/>
        </w:numPr>
        <w:spacing w:line="240" w:lineRule="auto"/>
        <w:jc w:val="both"/>
        <w:rPr>
          <w:rFonts w:ascii="Verdana" w:hAnsi="Verdana" w:eastAsia="Verdana" w:cs="Verdana"/>
          <w:sz w:val="22"/>
          <w:szCs w:val="22"/>
          <w:lang w:val="en-US"/>
        </w:rPr>
      </w:pPr>
      <w:r w:rsidRPr="62CCD292">
        <w:rPr>
          <w:rFonts w:ascii="Verdana" w:hAnsi="Verdana" w:eastAsia="Verdana" w:cs="Verdana"/>
          <w:sz w:val="22"/>
          <w:szCs w:val="22"/>
          <w:lang w:val="en-GB"/>
        </w:rPr>
        <w:t>Waga (</w:t>
      </w:r>
      <w:proofErr w:type="spellStart"/>
      <w:r w:rsidRPr="62CCD292">
        <w:rPr>
          <w:rFonts w:ascii="Verdana" w:hAnsi="Verdana" w:eastAsia="Verdana" w:cs="Verdana"/>
          <w:sz w:val="22"/>
          <w:szCs w:val="22"/>
          <w:lang w:val="en-GB"/>
        </w:rPr>
        <w:t>brutto</w:t>
      </w:r>
      <w:proofErr w:type="spellEnd"/>
      <w:r w:rsidRPr="62CCD292">
        <w:rPr>
          <w:rFonts w:ascii="Verdana" w:hAnsi="Verdana" w:eastAsia="Verdana" w:cs="Verdana"/>
          <w:sz w:val="22"/>
          <w:szCs w:val="22"/>
          <w:lang w:val="en-GB"/>
        </w:rPr>
        <w:t xml:space="preserve">): </w:t>
      </w:r>
      <w:r w:rsidRPr="62CCD292" w:rsidR="6212E682">
        <w:rPr>
          <w:rFonts w:ascii="Verdana" w:hAnsi="Verdana" w:eastAsia="Verdana" w:cs="Verdana"/>
          <w:sz w:val="22"/>
          <w:szCs w:val="22"/>
          <w:lang w:val="en-GB"/>
        </w:rPr>
        <w:t>211</w:t>
      </w:r>
      <w:r w:rsidRPr="62CCD292">
        <w:rPr>
          <w:rFonts w:ascii="Verdana" w:hAnsi="Verdana" w:eastAsia="Verdana" w:cs="Verdana"/>
          <w:sz w:val="22"/>
          <w:szCs w:val="22"/>
          <w:lang w:val="en-GB"/>
        </w:rPr>
        <w:t xml:space="preserve"> g</w:t>
      </w:r>
    </w:p>
    <w:p w:rsidR="00EB71B5" w:rsidP="31D71220" w:rsidRDefault="7D88E16B" w14:paraId="6F0D6899" w14:textId="40A67E57">
      <w:pPr>
        <w:pStyle w:val="Bezodstpw"/>
        <w:numPr>
          <w:ilvl w:val="0"/>
          <w:numId w:val="1"/>
        </w:numPr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proofErr w:type="spellStart"/>
      <w:r w:rsidRPr="62CCD292">
        <w:rPr>
          <w:rFonts w:ascii="Verdana" w:hAnsi="Verdana" w:eastAsia="Verdana" w:cs="Verdana"/>
          <w:sz w:val="22"/>
          <w:szCs w:val="22"/>
          <w:lang w:val="en-GB"/>
        </w:rPr>
        <w:t>Wymiary</w:t>
      </w:r>
      <w:proofErr w:type="spellEnd"/>
      <w:r w:rsidRPr="62CCD292">
        <w:rPr>
          <w:rFonts w:ascii="Verdana" w:hAnsi="Verdana" w:eastAsia="Verdana" w:cs="Verdana"/>
          <w:sz w:val="22"/>
          <w:szCs w:val="22"/>
          <w:lang w:val="en-GB"/>
        </w:rPr>
        <w:t xml:space="preserve"> </w:t>
      </w:r>
      <w:proofErr w:type="spellStart"/>
      <w:r w:rsidRPr="62CCD292">
        <w:rPr>
          <w:rFonts w:ascii="Verdana" w:hAnsi="Verdana" w:eastAsia="Verdana" w:cs="Verdana"/>
          <w:sz w:val="22"/>
          <w:szCs w:val="22"/>
          <w:lang w:val="en-GB"/>
        </w:rPr>
        <w:t>opakowania</w:t>
      </w:r>
      <w:proofErr w:type="spellEnd"/>
      <w:r w:rsidRPr="62CCD292">
        <w:rPr>
          <w:rFonts w:ascii="Verdana" w:hAnsi="Verdana" w:eastAsia="Verdana" w:cs="Verdana"/>
          <w:sz w:val="22"/>
          <w:szCs w:val="22"/>
          <w:lang w:val="en-GB"/>
        </w:rPr>
        <w:t xml:space="preserve"> </w:t>
      </w:r>
      <w:proofErr w:type="spellStart"/>
      <w:r w:rsidRPr="62CCD292">
        <w:rPr>
          <w:rFonts w:ascii="Verdana" w:hAnsi="Verdana" w:eastAsia="Verdana" w:cs="Verdana"/>
          <w:sz w:val="22"/>
          <w:szCs w:val="22"/>
          <w:lang w:val="en-GB"/>
        </w:rPr>
        <w:t>zbiorczego</w:t>
      </w:r>
      <w:proofErr w:type="spellEnd"/>
      <w:r w:rsidRPr="62CCD292">
        <w:rPr>
          <w:rFonts w:ascii="Verdana" w:hAnsi="Verdana" w:eastAsia="Verdana" w:cs="Verdana"/>
          <w:sz w:val="22"/>
          <w:szCs w:val="22"/>
          <w:lang w:val="en-GB"/>
        </w:rPr>
        <w:t xml:space="preserve">: </w:t>
      </w:r>
      <w:r w:rsidRPr="62CCD292" w:rsidR="0A0021C3">
        <w:rPr>
          <w:rFonts w:ascii="Verdana" w:hAnsi="Verdana" w:eastAsia="Verdana" w:cs="Verdana"/>
          <w:sz w:val="22"/>
          <w:szCs w:val="22"/>
          <w:lang w:val="en-GB"/>
        </w:rPr>
        <w:t>4</w:t>
      </w:r>
      <w:r w:rsidRPr="62CCD292" w:rsidR="142FACEF">
        <w:rPr>
          <w:rFonts w:ascii="Verdana" w:hAnsi="Verdana" w:eastAsia="Verdana" w:cs="Verdana"/>
          <w:sz w:val="22"/>
          <w:szCs w:val="22"/>
          <w:lang w:val="en-GB"/>
        </w:rPr>
        <w:t>65</w:t>
      </w:r>
      <w:r w:rsidRPr="62CCD292">
        <w:rPr>
          <w:rFonts w:ascii="Verdana" w:hAnsi="Verdana" w:eastAsia="Verdana" w:cs="Verdana"/>
          <w:sz w:val="22"/>
          <w:szCs w:val="22"/>
        </w:rPr>
        <w:t>×</w:t>
      </w:r>
      <w:r w:rsidRPr="62CCD292" w:rsidR="5F8063F4">
        <w:rPr>
          <w:rFonts w:ascii="Verdana" w:hAnsi="Verdana" w:eastAsia="Verdana" w:cs="Verdana"/>
          <w:sz w:val="22"/>
          <w:szCs w:val="22"/>
        </w:rPr>
        <w:t>317</w:t>
      </w:r>
      <w:r w:rsidRPr="62CCD292">
        <w:rPr>
          <w:rFonts w:ascii="Verdana" w:hAnsi="Verdana" w:eastAsia="Verdana" w:cs="Verdana"/>
          <w:sz w:val="22"/>
          <w:szCs w:val="22"/>
        </w:rPr>
        <w:t>×</w:t>
      </w:r>
      <w:r w:rsidRPr="62CCD292" w:rsidR="794BA2E0">
        <w:rPr>
          <w:rFonts w:ascii="Verdana" w:hAnsi="Verdana" w:eastAsia="Verdana" w:cs="Verdana"/>
          <w:sz w:val="22"/>
          <w:szCs w:val="22"/>
        </w:rPr>
        <w:t>294</w:t>
      </w:r>
      <w:r w:rsidRPr="62CCD292">
        <w:rPr>
          <w:rFonts w:ascii="Verdana" w:hAnsi="Verdana" w:eastAsia="Verdana" w:cs="Verdana"/>
          <w:sz w:val="22"/>
          <w:szCs w:val="22"/>
        </w:rPr>
        <w:t xml:space="preserve"> mm</w:t>
      </w:r>
    </w:p>
    <w:p w:rsidR="00EB71B5" w:rsidP="31D71220" w:rsidRDefault="7D88E16B" w14:paraId="690CA09E" w14:textId="0C9FEEFA">
      <w:pPr>
        <w:pStyle w:val="Bezodstpw"/>
        <w:numPr>
          <w:ilvl w:val="0"/>
          <w:numId w:val="1"/>
        </w:numPr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62CCD292">
        <w:rPr>
          <w:rFonts w:ascii="Verdana" w:hAnsi="Verdana" w:eastAsia="Verdana" w:cs="Verdana"/>
          <w:sz w:val="22"/>
          <w:szCs w:val="22"/>
        </w:rPr>
        <w:t xml:space="preserve">Waga opakowania zbiorczego (brutto): </w:t>
      </w:r>
      <w:r w:rsidRPr="62CCD292" w:rsidR="16086146">
        <w:rPr>
          <w:rFonts w:ascii="Verdana" w:hAnsi="Verdana" w:eastAsia="Verdana" w:cs="Verdana"/>
          <w:sz w:val="22"/>
          <w:szCs w:val="22"/>
        </w:rPr>
        <w:t>13</w:t>
      </w:r>
      <w:r w:rsidRPr="62CCD292">
        <w:rPr>
          <w:rFonts w:ascii="Verdana" w:hAnsi="Verdana" w:eastAsia="Verdana" w:cs="Verdana"/>
          <w:sz w:val="22"/>
          <w:szCs w:val="22"/>
        </w:rPr>
        <w:t>,</w:t>
      </w:r>
      <w:r w:rsidRPr="62CCD292" w:rsidR="28899613">
        <w:rPr>
          <w:rFonts w:ascii="Verdana" w:hAnsi="Verdana" w:eastAsia="Verdana" w:cs="Verdana"/>
          <w:sz w:val="22"/>
          <w:szCs w:val="22"/>
        </w:rPr>
        <w:t>6</w:t>
      </w:r>
      <w:r w:rsidRPr="62CCD292">
        <w:rPr>
          <w:rFonts w:ascii="Verdana" w:hAnsi="Verdana" w:eastAsia="Verdana" w:cs="Verdana"/>
          <w:sz w:val="22"/>
          <w:szCs w:val="22"/>
        </w:rPr>
        <w:t xml:space="preserve"> kg</w:t>
      </w:r>
    </w:p>
    <w:p w:rsidR="00EB71B5" w:rsidP="31D71220" w:rsidRDefault="7C4B022B" w14:paraId="119ACFAB" w14:textId="72CC5375">
      <w:pPr>
        <w:pStyle w:val="Bezodstpw"/>
        <w:numPr>
          <w:ilvl w:val="0"/>
          <w:numId w:val="1"/>
        </w:numPr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1D71220">
        <w:rPr>
          <w:rFonts w:ascii="Verdana" w:hAnsi="Verdana" w:eastAsia="Verdana" w:cs="Verdana"/>
          <w:sz w:val="22"/>
          <w:szCs w:val="22"/>
        </w:rPr>
        <w:t xml:space="preserve">Liczba produktów w opakowaniu zbiorczym: </w:t>
      </w:r>
      <w:r w:rsidR="00820A23">
        <w:rPr>
          <w:rFonts w:ascii="Verdana" w:hAnsi="Verdana" w:eastAsia="Verdana" w:cs="Verdana"/>
          <w:sz w:val="22"/>
          <w:szCs w:val="22"/>
        </w:rPr>
        <w:t>6</w:t>
      </w:r>
      <w:r w:rsidRPr="31D71220">
        <w:rPr>
          <w:rFonts w:ascii="Verdana" w:hAnsi="Verdana" w:eastAsia="Verdana" w:cs="Verdana"/>
          <w:sz w:val="22"/>
          <w:szCs w:val="22"/>
        </w:rPr>
        <w:t>0 szt.</w:t>
      </w:r>
    </w:p>
    <w:p w:rsidR="00EB71B5" w:rsidP="25DB9948" w:rsidRDefault="00EB71B5" w14:paraId="34F127DC" w14:textId="46668D03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="00EB71B5" w:rsidP="25DB9948" w:rsidRDefault="7C4B022B" w14:paraId="0D7A4909" w14:textId="4F78DC1D">
      <w:pPr>
        <w:pStyle w:val="Bezodstpw"/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25DB9948">
        <w:rPr>
          <w:rFonts w:ascii="Verdana" w:hAnsi="Verdana" w:eastAsia="Verdana" w:cs="Verdana"/>
          <w:b/>
          <w:bCs/>
          <w:sz w:val="22"/>
          <w:szCs w:val="22"/>
        </w:rPr>
        <w:t>Zestaw zawiera:</w:t>
      </w:r>
    </w:p>
    <w:p w:rsidR="00EB71B5" w:rsidP="31D71220" w:rsidRDefault="7C4B022B" w14:paraId="2EA15AB3" w14:textId="5DAF38FA">
      <w:pPr>
        <w:pStyle w:val="Bezodstpw"/>
        <w:numPr>
          <w:ilvl w:val="0"/>
          <w:numId w:val="1"/>
        </w:numPr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1D71220">
        <w:rPr>
          <w:rFonts w:ascii="Verdana" w:hAnsi="Verdana" w:eastAsia="Verdana" w:cs="Verdana"/>
          <w:sz w:val="22"/>
          <w:szCs w:val="22"/>
          <w:lang w:val="en-GB"/>
        </w:rPr>
        <w:t xml:space="preserve">1× </w:t>
      </w:r>
      <w:proofErr w:type="spellStart"/>
      <w:r w:rsidRPr="31D71220">
        <w:rPr>
          <w:rFonts w:ascii="Verdana" w:hAnsi="Verdana" w:eastAsia="Verdana" w:cs="Verdana"/>
          <w:sz w:val="22"/>
          <w:szCs w:val="22"/>
          <w:lang w:val="en-GB"/>
        </w:rPr>
        <w:t>Wentylator</w:t>
      </w:r>
      <w:proofErr w:type="spellEnd"/>
      <w:r w:rsidRPr="31D71220">
        <w:rPr>
          <w:rFonts w:ascii="Verdana" w:hAnsi="Verdana" w:eastAsia="Verdana" w:cs="Verdana"/>
          <w:sz w:val="22"/>
          <w:szCs w:val="22"/>
          <w:lang w:val="en-GB"/>
        </w:rPr>
        <w:t xml:space="preserve"> </w:t>
      </w:r>
      <w:r w:rsidR="00CA6F60">
        <w:rPr>
          <w:rFonts w:ascii="Verdana" w:hAnsi="Verdana" w:eastAsia="Verdana" w:cs="Verdana"/>
          <w:sz w:val="22"/>
          <w:szCs w:val="22"/>
          <w:lang w:val="en-GB"/>
        </w:rPr>
        <w:t>Corona</w:t>
      </w:r>
      <w:r w:rsidRPr="31D71220">
        <w:rPr>
          <w:rFonts w:ascii="Verdana" w:hAnsi="Verdana" w:eastAsia="Verdana" w:cs="Verdana"/>
          <w:sz w:val="22"/>
          <w:szCs w:val="22"/>
          <w:lang w:val="en-GB"/>
        </w:rPr>
        <w:t xml:space="preserve"> 120</w:t>
      </w:r>
      <w:r w:rsidR="002D5A79">
        <w:rPr>
          <w:rFonts w:ascii="Verdana" w:hAnsi="Verdana" w:eastAsia="Verdana" w:cs="Verdana"/>
          <w:sz w:val="22"/>
          <w:szCs w:val="22"/>
          <w:lang w:val="en-GB"/>
        </w:rPr>
        <w:t xml:space="preserve"> Reverse</w:t>
      </w:r>
    </w:p>
    <w:p w:rsidR="00EB71B5" w:rsidP="25DB9948" w:rsidRDefault="7C4B022B" w14:paraId="51044AD1" w14:textId="58864AB8">
      <w:pPr>
        <w:pStyle w:val="Bezodstpw"/>
        <w:numPr>
          <w:ilvl w:val="0"/>
          <w:numId w:val="1"/>
        </w:numPr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25DB9948">
        <w:rPr>
          <w:rFonts w:ascii="Verdana" w:hAnsi="Verdana" w:eastAsia="Verdana" w:cs="Verdana"/>
          <w:sz w:val="22"/>
          <w:szCs w:val="22"/>
        </w:rPr>
        <w:t>1× Zestaw śrub montażowych</w:t>
      </w:r>
    </w:p>
    <w:p w:rsidR="00EB71B5" w:rsidP="25DB9948" w:rsidRDefault="7C4B022B" w14:paraId="57375426" w14:textId="59BBF584">
      <w:pPr>
        <w:pStyle w:val="Bezodstpw"/>
        <w:numPr>
          <w:ilvl w:val="0"/>
          <w:numId w:val="1"/>
        </w:numPr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25DB9948">
        <w:rPr>
          <w:rFonts w:ascii="Verdana" w:hAnsi="Verdana" w:eastAsia="Verdana" w:cs="Verdana"/>
          <w:sz w:val="22"/>
          <w:szCs w:val="22"/>
          <w:lang w:val="en-GB"/>
        </w:rPr>
        <w:t xml:space="preserve">1× </w:t>
      </w:r>
      <w:proofErr w:type="spellStart"/>
      <w:r w:rsidRPr="25DB9948">
        <w:rPr>
          <w:rFonts w:ascii="Verdana" w:hAnsi="Verdana" w:eastAsia="Verdana" w:cs="Verdana"/>
          <w:sz w:val="22"/>
          <w:szCs w:val="22"/>
          <w:lang w:val="en-GB"/>
        </w:rPr>
        <w:t>Skrócona</w:t>
      </w:r>
      <w:proofErr w:type="spellEnd"/>
      <w:r w:rsidRPr="25DB9948">
        <w:rPr>
          <w:rFonts w:ascii="Verdana" w:hAnsi="Verdana" w:eastAsia="Verdana" w:cs="Verdana"/>
          <w:sz w:val="22"/>
          <w:szCs w:val="22"/>
          <w:lang w:val="en-GB"/>
        </w:rPr>
        <w:t xml:space="preserve"> </w:t>
      </w:r>
      <w:proofErr w:type="spellStart"/>
      <w:r w:rsidRPr="25DB9948">
        <w:rPr>
          <w:rFonts w:ascii="Verdana" w:hAnsi="Verdana" w:eastAsia="Verdana" w:cs="Verdana"/>
          <w:sz w:val="22"/>
          <w:szCs w:val="22"/>
          <w:lang w:val="en-GB"/>
        </w:rPr>
        <w:t>instrukcja</w:t>
      </w:r>
      <w:proofErr w:type="spellEnd"/>
      <w:r w:rsidRPr="25DB9948">
        <w:rPr>
          <w:rFonts w:ascii="Verdana" w:hAnsi="Verdana" w:eastAsia="Verdana" w:cs="Verdana"/>
          <w:sz w:val="22"/>
          <w:szCs w:val="22"/>
          <w:lang w:val="en-GB"/>
        </w:rPr>
        <w:t xml:space="preserve"> </w:t>
      </w:r>
      <w:proofErr w:type="spellStart"/>
      <w:r w:rsidRPr="25DB9948">
        <w:rPr>
          <w:rFonts w:ascii="Verdana" w:hAnsi="Verdana" w:eastAsia="Verdana" w:cs="Verdana"/>
          <w:sz w:val="22"/>
          <w:szCs w:val="22"/>
          <w:lang w:val="en-GB"/>
        </w:rPr>
        <w:t>obsługi</w:t>
      </w:r>
      <w:proofErr w:type="spellEnd"/>
    </w:p>
    <w:sectPr w:rsidR="00EB71B5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2FEDB"/>
    <w:multiLevelType w:val="multilevel"/>
    <w:tmpl w:val="9864A368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663020A"/>
    <w:multiLevelType w:val="multilevel"/>
    <w:tmpl w:val="9F6C6DFE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2A1E9C6"/>
    <w:multiLevelType w:val="multilevel"/>
    <w:tmpl w:val="C002A486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665591213">
    <w:abstractNumId w:val="0"/>
  </w:num>
  <w:num w:numId="2" w16cid:durableId="898244680">
    <w:abstractNumId w:val="2"/>
  </w:num>
  <w:num w:numId="3" w16cid:durableId="11090122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8602426"/>
    <w:rsid w:val="000B6CCF"/>
    <w:rsid w:val="00287DFF"/>
    <w:rsid w:val="002D5A79"/>
    <w:rsid w:val="004C2ED9"/>
    <w:rsid w:val="00560D6F"/>
    <w:rsid w:val="005B1B9B"/>
    <w:rsid w:val="00820A23"/>
    <w:rsid w:val="008738B6"/>
    <w:rsid w:val="00AF5BA1"/>
    <w:rsid w:val="00C53672"/>
    <w:rsid w:val="00CA6F60"/>
    <w:rsid w:val="00DA1ACE"/>
    <w:rsid w:val="00DA38EC"/>
    <w:rsid w:val="00E705E2"/>
    <w:rsid w:val="00EB71B5"/>
    <w:rsid w:val="00EC118E"/>
    <w:rsid w:val="00EC44A7"/>
    <w:rsid w:val="00ED0D70"/>
    <w:rsid w:val="00F830D7"/>
    <w:rsid w:val="03446CB4"/>
    <w:rsid w:val="03C679CC"/>
    <w:rsid w:val="03F5C18D"/>
    <w:rsid w:val="041C7D5B"/>
    <w:rsid w:val="0971D225"/>
    <w:rsid w:val="0A0021C3"/>
    <w:rsid w:val="0EF5649E"/>
    <w:rsid w:val="0F85E59A"/>
    <w:rsid w:val="136EEB81"/>
    <w:rsid w:val="142FACEF"/>
    <w:rsid w:val="14AAF631"/>
    <w:rsid w:val="1584B991"/>
    <w:rsid w:val="16086146"/>
    <w:rsid w:val="162542D0"/>
    <w:rsid w:val="1627B44B"/>
    <w:rsid w:val="176686FC"/>
    <w:rsid w:val="185DB217"/>
    <w:rsid w:val="18602426"/>
    <w:rsid w:val="19033F9F"/>
    <w:rsid w:val="199CFD21"/>
    <w:rsid w:val="19D11FA0"/>
    <w:rsid w:val="19F3FFF8"/>
    <w:rsid w:val="1A104761"/>
    <w:rsid w:val="1A6D31CA"/>
    <w:rsid w:val="1F998863"/>
    <w:rsid w:val="25CFBE85"/>
    <w:rsid w:val="25DB9948"/>
    <w:rsid w:val="2619E614"/>
    <w:rsid w:val="2644F620"/>
    <w:rsid w:val="273C4793"/>
    <w:rsid w:val="2820EAFB"/>
    <w:rsid w:val="28899613"/>
    <w:rsid w:val="2ACF46CF"/>
    <w:rsid w:val="2AE7FE98"/>
    <w:rsid w:val="2B3C0F97"/>
    <w:rsid w:val="2B5B9924"/>
    <w:rsid w:val="2C1339A9"/>
    <w:rsid w:val="2D416C05"/>
    <w:rsid w:val="2D4EE502"/>
    <w:rsid w:val="2D68A95A"/>
    <w:rsid w:val="308C9E2C"/>
    <w:rsid w:val="30E383F0"/>
    <w:rsid w:val="31D71220"/>
    <w:rsid w:val="31F30EE5"/>
    <w:rsid w:val="329D5A04"/>
    <w:rsid w:val="32D266FB"/>
    <w:rsid w:val="34EF9097"/>
    <w:rsid w:val="3700D02B"/>
    <w:rsid w:val="38827F10"/>
    <w:rsid w:val="3901F54C"/>
    <w:rsid w:val="39BE6AC5"/>
    <w:rsid w:val="3A9FFCEE"/>
    <w:rsid w:val="3ABBB45F"/>
    <w:rsid w:val="3C2E2C97"/>
    <w:rsid w:val="3D0AA573"/>
    <w:rsid w:val="3DAAF936"/>
    <w:rsid w:val="3DE015F2"/>
    <w:rsid w:val="3DECBF20"/>
    <w:rsid w:val="4035B235"/>
    <w:rsid w:val="41324F76"/>
    <w:rsid w:val="41CBB9C8"/>
    <w:rsid w:val="41F4955B"/>
    <w:rsid w:val="42988E9F"/>
    <w:rsid w:val="42CCCA69"/>
    <w:rsid w:val="44E912CF"/>
    <w:rsid w:val="44EDD6E3"/>
    <w:rsid w:val="4701DFAB"/>
    <w:rsid w:val="4773BC71"/>
    <w:rsid w:val="4AA5C786"/>
    <w:rsid w:val="4F58DBF8"/>
    <w:rsid w:val="506CC889"/>
    <w:rsid w:val="53FD5019"/>
    <w:rsid w:val="544FC5C1"/>
    <w:rsid w:val="54985CC8"/>
    <w:rsid w:val="54DD5014"/>
    <w:rsid w:val="575077FA"/>
    <w:rsid w:val="58AD0AD9"/>
    <w:rsid w:val="58C0AD25"/>
    <w:rsid w:val="5E0B9A29"/>
    <w:rsid w:val="5F3C51AD"/>
    <w:rsid w:val="5F8063F4"/>
    <w:rsid w:val="60F11950"/>
    <w:rsid w:val="6212E682"/>
    <w:rsid w:val="62CCD292"/>
    <w:rsid w:val="62EC68B3"/>
    <w:rsid w:val="636E43DE"/>
    <w:rsid w:val="640E59F2"/>
    <w:rsid w:val="65445BFE"/>
    <w:rsid w:val="6AD75E15"/>
    <w:rsid w:val="6C3DD0CB"/>
    <w:rsid w:val="6DCAE515"/>
    <w:rsid w:val="6FD22CDD"/>
    <w:rsid w:val="71720A2A"/>
    <w:rsid w:val="74CE6222"/>
    <w:rsid w:val="74EF4267"/>
    <w:rsid w:val="7532A5B0"/>
    <w:rsid w:val="7872EA17"/>
    <w:rsid w:val="794BA2E0"/>
    <w:rsid w:val="7C4B022B"/>
    <w:rsid w:val="7D88E16B"/>
    <w:rsid w:val="7EE45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02426"/>
  <w15:chartTrackingRefBased/>
  <w15:docId w15:val="{66CFBA17-19FC-4D68-A90D-5DD1D0C09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ormaltextrun" w:customStyle="1">
    <w:name w:val="normaltextrun"/>
    <w:basedOn w:val="Domylnaczcionkaakapitu"/>
    <w:uiPriority w:val="1"/>
    <w:rsid w:val="25DB9948"/>
    <w:rPr>
      <w:rFonts w:asciiTheme="minorHAnsi" w:hAnsiTheme="minorHAnsi" w:eastAsiaTheme="minorEastAsia" w:cstheme="minorBidi"/>
      <w:sz w:val="22"/>
      <w:szCs w:val="22"/>
    </w:rPr>
  </w:style>
  <w:style w:type="character" w:styleId="spellingerror" w:customStyle="1">
    <w:name w:val="spellingerror"/>
    <w:basedOn w:val="Domylnaczcionkaakapitu"/>
    <w:uiPriority w:val="1"/>
    <w:rsid w:val="25DB9948"/>
    <w:rPr>
      <w:rFonts w:asciiTheme="minorHAnsi" w:hAnsiTheme="minorHAnsi" w:eastAsiaTheme="minorEastAsia" w:cstheme="minorBidi"/>
      <w:sz w:val="22"/>
      <w:szCs w:val="22"/>
    </w:rPr>
  </w:style>
  <w:style w:type="paragraph" w:styleId="Bezodstpw">
    <w:name w:val="No Spacing"/>
    <w:uiPriority w:val="1"/>
    <w:qFormat/>
    <w:rsid w:val="25DB9948"/>
    <w:pPr>
      <w:spacing w:after="0"/>
    </w:pPr>
  </w:style>
  <w:style w:type="paragraph" w:styleId="Akapitzlist">
    <w:name w:val="List Paragraph"/>
    <w:basedOn w:val="Normalny"/>
    <w:uiPriority w:val="34"/>
    <w:qFormat/>
    <w:rsid w:val="25DB9948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61A3EA11E1884390104C20F609E520" ma:contentTypeVersion="6" ma:contentTypeDescription="Utwórz nowy dokument." ma:contentTypeScope="" ma:versionID="e44f9139875d49ad8e10c11a2ad35664">
  <xsd:schema xmlns:xsd="http://www.w3.org/2001/XMLSchema" xmlns:xs="http://www.w3.org/2001/XMLSchema" xmlns:p="http://schemas.microsoft.com/office/2006/metadata/properties" xmlns:ns2="f5671ffe-abb6-4715-8888-ca2bc01108f0" xmlns:ns3="3719de9a-a2ed-4efa-9437-7efcda4f9a34" targetNamespace="http://schemas.microsoft.com/office/2006/metadata/properties" ma:root="true" ma:fieldsID="8915cd0daa2d101baa5979e1edd4a718" ns2:_="" ns3:_="">
    <xsd:import namespace="f5671ffe-abb6-4715-8888-ca2bc01108f0"/>
    <xsd:import namespace="3719de9a-a2ed-4efa-9437-7efcda4f9a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671ffe-abb6-4715-8888-ca2bc01108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9de9a-a2ed-4efa-9437-7efcda4f9a3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C547CF-68BC-4955-A04F-19030FFCB4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11B7CD-B1E6-495F-BE8F-05C4AA56B4A7}"/>
</file>

<file path=customXml/itemProps3.xml><?xml version="1.0" encoding="utf-8"?>
<ds:datastoreItem xmlns:ds="http://schemas.openxmlformats.org/officeDocument/2006/customXml" ds:itemID="{3C017812-29D1-45FF-820D-6095029D223E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Pietrzak-Jaworska</dc:creator>
  <cp:keywords/>
  <dc:description/>
  <cp:lastModifiedBy>Jan Domański</cp:lastModifiedBy>
  <cp:revision>16</cp:revision>
  <dcterms:created xsi:type="dcterms:W3CDTF">2025-08-21T09:55:00Z</dcterms:created>
  <dcterms:modified xsi:type="dcterms:W3CDTF">2026-03-27T14:48:45Z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0x010100E061A3EA11E1884390104C20F609E520</vt:lpwstr>
  </property>
</Properties>
</file>