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2604F91" wp14:paraId="74DEFEA1" wp14:textId="3AEB5270">
      <w:pPr>
        <w:pStyle w:val="NoSpacing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Nazwa produktu: ENDORFY 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</w:t>
      </w:r>
    </w:p>
    <w:p xmlns:wp14="http://schemas.microsoft.com/office/word/2010/wordml" w:rsidP="32604F91" wp14:paraId="0571B176" wp14:textId="1651E18F">
      <w:pPr>
        <w:pStyle w:val="NoSpacing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Kod produktu: EY2A023</w:t>
      </w:r>
    </w:p>
    <w:p xmlns:wp14="http://schemas.microsoft.com/office/word/2010/wordml" w:rsidP="32604F91" wp14:paraId="239C2E38" wp14:textId="482CACF5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0A30F89A" wp14:textId="6B50AEB9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9C106E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9C106E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 łączy kompaktową formę z pełnym wsparciem dla platform ATX i stonowaną stylistyką inspirowaną serią </w:t>
      </w:r>
      <w:r w:rsidRPr="32604F91" w:rsidR="29C106E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9C106E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200. To </w:t>
      </w:r>
      <w:r w:rsidRPr="32604F91" w:rsidR="5BA60F6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uniwersalny </w:t>
      </w:r>
      <w:r w:rsidRPr="32604F91" w:rsidR="29C106E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design, który dobrze odnajduje się w różnych konfiguracjach – bez zbędnych ozdobników, ale z wyraźnym charakterem.</w:t>
      </w:r>
    </w:p>
    <w:p xmlns:wp14="http://schemas.microsoft.com/office/word/2010/wordml" w:rsidP="32604F91" wp14:paraId="07F2F8AA" wp14:textId="00912283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5FC91154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</w:p>
    <w:p xmlns:wp14="http://schemas.microsoft.com/office/word/2010/wordml" w:rsidP="0DEBFAF6" wp14:paraId="496272A5" wp14:textId="7EEB2BB0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Cztery wentylatory Stratus 120 PWM ARGB dbają o wydajne chłodzenie i podświetlenie od pierwszego uruchomienia, a przestronne wnętrze obsługuje zestawy A</w:t>
      </w:r>
      <w:r w:rsidRPr="0DEBFAF6" w:rsidR="2CBBE79A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</w:t>
      </w: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O 240/280 mm </w:t>
      </w:r>
      <w:r w:rsidRPr="0DEBFAF6" w:rsidR="57E31692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na górze </w:t>
      </w: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oraz 360 mm z przodu. Całość dopełnia USB-C </w:t>
      </w:r>
      <w:r w:rsidRPr="0DEBFAF6" w:rsidR="47396B72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do </w:t>
      </w: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10 </w:t>
      </w: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Gbps</w:t>
      </w:r>
      <w:r w:rsidRPr="0DEBFAF6" w:rsidR="3ED0CA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i magnetyczne filtry PVC.</w:t>
      </w:r>
    </w:p>
    <w:p xmlns:wp14="http://schemas.microsoft.com/office/word/2010/wordml" w:rsidP="32604F91" wp14:paraId="3AC16907" wp14:textId="39C9CA72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</w:pPr>
    </w:p>
    <w:p xmlns:wp14="http://schemas.microsoft.com/office/word/2010/wordml" w:rsidP="32604F91" wp14:paraId="7E313BAF" wp14:textId="0CEA95DB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</w:pPr>
      <w:r w:rsidRPr="32604F91" w:rsidR="2C8E70BE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  <w:t>Więcej możliwości chłodzenia</w:t>
      </w:r>
    </w:p>
    <w:p xmlns:wp14="http://schemas.microsoft.com/office/word/2010/wordml" w:rsidP="0DEBFAF6" wp14:paraId="0D2DEA23" wp14:textId="3F1D8A55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EBFAF6" w:rsidR="6EF226E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EBFAF6" w:rsidR="6EF226E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 oferuje elastyczną konfigurację chłodzenia – od A</w:t>
      </w:r>
      <w:r w:rsidRPr="0DEBFAF6" w:rsidR="0B770DF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</w:t>
      </w:r>
      <w:r w:rsidRPr="0DEBFAF6" w:rsidR="6EF226E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O 240 i 280 mm na górze po </w:t>
      </w:r>
      <w:r w:rsidRPr="0DEBFAF6" w:rsidR="4C61B2E3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aż </w:t>
      </w:r>
      <w:r w:rsidRPr="0DEBFAF6" w:rsidR="6EF226E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360 mm z przodu. Przemyślany układ pozwala osiągnąć wysoką wydajność bez zwiększania rozmiaru obudowy. Dzięki temu łatwo dopasujesz chłodzenie do swoich potrzeb – niezależnie od tego, czy stawiasz na kompaktowy zestaw, czy maksymalną wydajność. Obsługuje również chłodzenie powietrzne CPU do 164 mm.</w:t>
      </w:r>
    </w:p>
    <w:p xmlns:wp14="http://schemas.microsoft.com/office/word/2010/wordml" w:rsidP="32604F91" wp14:paraId="09819C2D" wp14:textId="3678F331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32604F91" wp14:paraId="600B1487" wp14:textId="15B20809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30E440E1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Wydajny airflow i pełna kontrola</w:t>
      </w:r>
    </w:p>
    <w:p xmlns:wp14="http://schemas.microsoft.com/office/word/2010/wordml" w:rsidP="32604F91" wp14:paraId="3791CE54" wp14:textId="5BE31D06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Cztery </w:t>
      </w:r>
      <w:r w:rsidRPr="32604F91" w:rsidR="1D3A94B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preinstalowane </w:t>
      </w: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wentylatory Stratus 120 PWM ARGB zapewniają wydajny </w:t>
      </w: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airflow</w:t>
      </w: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i podświetlenie od razu po uruchomieniu. </w:t>
      </w: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79E5C2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 daje też przestrzeń na dalszą rozbudowę – do 8 wentylatorów 120 mm lub 5 w rozmiarze 140 mm, w tym trzy 140 mm z przodu.</w:t>
      </w:r>
    </w:p>
    <w:p xmlns:wp14="http://schemas.microsoft.com/office/word/2010/wordml" w:rsidP="32604F91" wp14:paraId="4578E46B" wp14:textId="47AAF9B0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0DEBFAF6" wp14:paraId="4A1789E7" wp14:textId="1477274A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EBFAF6" w:rsidR="39FE8D3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Zintegrowany </w:t>
      </w:r>
      <w:r w:rsidRPr="0DEBFAF6" w:rsidR="39FE8D3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splitter</w:t>
      </w:r>
      <w:r w:rsidRPr="0DEBFAF6" w:rsidR="39FE8D3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PWM porządkuje okablowanie, a kontroler ARGB daje pełną kontrolę nad podświetleniem. System PWM automatycznie dopasowuje pracę wentylatorów</w:t>
      </w:r>
      <w:r w:rsidRPr="0DEBFAF6" w:rsidR="49CBCD0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do aktualnego obciążenia</w:t>
      </w:r>
      <w:r w:rsidRPr="0DEBFAF6" w:rsidR="39FE8D3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, łącząc cichą pracę z wysoką wydajnością.</w:t>
      </w:r>
    </w:p>
    <w:p xmlns:wp14="http://schemas.microsoft.com/office/word/2010/wordml" w:rsidP="32604F91" wp14:paraId="3796B0DB" wp14:textId="425CD12A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</w:p>
    <w:p xmlns:wp14="http://schemas.microsoft.com/office/word/2010/wordml" w:rsidP="32604F91" wp14:paraId="75F357C0" wp14:textId="2AD64A08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4DF9946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Pełne wsparcie ATX w kompaktowej obudowie</w:t>
      </w:r>
    </w:p>
    <w:p xmlns:wp14="http://schemas.microsoft.com/office/word/2010/wordml" w:rsidP="0DEBFAF6" wp14:paraId="27E01200" wp14:textId="54E7B1C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 łączy niewielkie wymiary z pełnym wsparciem dla płyt głównych </w:t>
      </w:r>
      <w:r w:rsidRPr="0DEBFAF6" w:rsidR="040773F1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Mini-ITX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, 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mATX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i ATX. Bez problemu mieści karty graficzne do 345 mm oraz zasilacze ATX – także w konfiguracjach z dy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skam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i i zapasem na wygod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ne p</w:t>
      </w:r>
      <w:r w:rsidRPr="0DEBFAF6" w:rsidR="7D89C3AC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rowadzenie kabli. Do dyspozycji masz 7 slotów rozszerzeń oraz miejsce na nośniki: 1× 3,5″ i 3× 2,5″. To przemyślana przestrzeń, która pozwala zbudować wydajny zestaw bez kompromisów.</w:t>
      </w:r>
    </w:p>
    <w:p xmlns:wp14="http://schemas.microsoft.com/office/word/2010/wordml" w:rsidP="32604F91" wp14:paraId="0AC6DE4E" wp14:textId="11AFE74B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auto"/>
          <w:sz w:val="22"/>
          <w:szCs w:val="22"/>
          <w:lang w:val="pl-PL"/>
        </w:rPr>
      </w:pPr>
    </w:p>
    <w:p xmlns:wp14="http://schemas.microsoft.com/office/word/2010/wordml" w:rsidP="32604F91" wp14:paraId="3C549F1A" wp14:textId="59C7AC3D">
      <w:pPr>
        <w:spacing w:after="0" w:line="240" w:lineRule="auto"/>
        <w:jc w:val="both"/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</w:pPr>
      <w:r w:rsidRPr="32604F91" w:rsidR="4DF9946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  <w:t>Wszystko pod ręką</w:t>
      </w:r>
    </w:p>
    <w:p xmlns:wp14="http://schemas.microsoft.com/office/word/2010/wordml" w:rsidP="32604F91" wp14:paraId="3BF7A66E" wp14:textId="710FFAC4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commentRangeStart w:id="1533063326"/>
      <w:commentRangeStart w:id="888978248"/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Panel I/O umieszczony na górze obudowy zapewnia wygodny dostęp do najważniejszych portów – niezależnie od tego, czy komputer stoi na biurku, czy pod nim. Do dyspozycji masz szybkie USB-C 10 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Gbps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, dwa porty USB-A 5 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Gbps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oraz złącze 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combo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audio do podłączenia słuchawek lub mikrofonu. Rozmieszczenie portów ułatwia codzienne korzystanie z akcesoriów i szybkie podłączanie urządzeń bez sięgania do tylnej części komputera. Całość uzupełniają przyciski zasilania i resetu oraz subtelna dioda </w:t>
      </w:r>
      <w:r w:rsidRPr="32604F91" w:rsidR="646A257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LED</w:t>
      </w:r>
      <w:r w:rsidRPr="32604F91" w:rsidR="0D3A2152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.</w:t>
      </w:r>
      <w:commentRangeEnd w:id="1533063326"/>
      <w:r>
        <w:rPr>
          <w:rStyle w:val="CommentReference"/>
        </w:rPr>
        <w:commentReference w:id="1533063326"/>
      </w:r>
      <w:commentRangeEnd w:id="888978248"/>
      <w:r>
        <w:rPr>
          <w:rStyle w:val="CommentReference"/>
        </w:rPr>
        <w:commentReference w:id="888978248"/>
      </w:r>
    </w:p>
    <w:p xmlns:wp14="http://schemas.microsoft.com/office/word/2010/wordml" w:rsidP="32604F91" wp14:paraId="2C30CE0F" wp14:textId="2F33818A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43AB6049" wp14:textId="41CBDC67">
      <w:pPr>
        <w:pStyle w:val="Normal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</w:pPr>
      <w:r w:rsidRPr="32604F91" w:rsidR="0DD5217E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  <w:t>Prosty, spójny, wyrazisty</w:t>
      </w:r>
    </w:p>
    <w:p xmlns:wp14="http://schemas.microsoft.com/office/word/2010/wordml" w:rsidP="32604F91" wp14:paraId="548D323A" wp14:textId="000F2CD4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6E3429D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Delikatnie zaokrąglony front nadaje Ventum 400 ARGB elegancki charakter i optycznie wysmukla całą konstrukcję. Drobno perforowany mesh z przodu pełni podwójną rolę – poprawia przepływ powietrza i dodaje estetyczny akcent. Boczny panel z hartowanego szkła eksponuje wnętrze, a podświetlenie ARGB buduje wyrazisty nastrój bez przesady. To stylistyka spójna z serią Ventum 200 – stonowana i przemyślana.</w:t>
      </w:r>
    </w:p>
    <w:p xmlns:wp14="http://schemas.microsoft.com/office/word/2010/wordml" w:rsidP="32604F91" wp14:paraId="2EAA588A" wp14:textId="2F33818A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5389823E" wp14:textId="7B798B44">
      <w:pPr>
        <w:spacing w:after="0" w:line="240" w:lineRule="auto"/>
        <w:jc w:val="both"/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</w:pPr>
      <w:r w:rsidRPr="32604F91" w:rsidR="138DA53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auto"/>
          <w:sz w:val="22"/>
          <w:szCs w:val="22"/>
          <w:lang w:val="pl-PL"/>
        </w:rPr>
        <w:t>Łatwy montaż i porządek wewnątrz</w:t>
      </w:r>
    </w:p>
    <w:p w:rsidR="136F6DD8" w:rsidP="32604F91" w:rsidRDefault="136F6DD8" w14:paraId="24487D7A" w14:textId="3F961816">
      <w:pPr>
        <w:pStyle w:val="Normal"/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commentRangeStart w:id="939058092"/>
      <w:commentRangeStart w:id="1540621497"/>
      <w:r w:rsidRPr="32604F91" w:rsidR="70722DDF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Dostęp do wnętrza zapewniają dwa panele boczne, a przemyślana konstrukcja ułatwia pracę w górnej części płyty głównej – tam, gdzie zwykle jest najciaśniej. Montaż chłodzenia i prowadzenie przewodów stają się dzięki temu szybsze i wygodniejsze.</w:t>
      </w:r>
      <w:r w:rsidRPr="32604F91" w:rsidR="70C43451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commentRangeEnd w:id="939058092"/>
      <w:r>
        <w:rPr>
          <w:rStyle w:val="CommentReference"/>
        </w:rPr>
        <w:commentReference w:id="939058092"/>
      </w:r>
      <w:commentRangeEnd w:id="1540621497"/>
      <w:r>
        <w:rPr>
          <w:rStyle w:val="CommentReference"/>
        </w:rPr>
        <w:commentReference w:id="1540621497"/>
      </w:r>
      <w:r w:rsidRPr="32604F91" w:rsidR="70C43451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Kanał na okablowanie oraz system zaczepów pomagają utrzymać porządek, a łatwo zdejmowane elementy obudowy i magnetyczne filtry PVC sprawiają, że również późniejsze czyszczenie i serwis przebiegają bezproblemowo.</w:t>
      </w:r>
    </w:p>
    <w:p xmlns:wp14="http://schemas.microsoft.com/office/word/2010/wordml" w:rsidP="32604F91" wp14:paraId="509AB990" wp14:textId="2F33818A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59AD6871" wp14:textId="48CF7990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0658EF96" wp14:textId="5D69BB13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400 ARGB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główne cechy:</w:t>
      </w:r>
    </w:p>
    <w:p xmlns:wp14="http://schemas.microsoft.com/office/word/2010/wordml" w:rsidP="32604F91" wp14:paraId="2A6ACD83" wp14:textId="113B420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Panel boczny z hartowanego szkła</w:t>
      </w:r>
    </w:p>
    <w:p xmlns:wp14="http://schemas.microsoft.com/office/word/2010/wordml" w:rsidP="32604F91" wp14:paraId="413E97C0" wp14:textId="6748B39F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Przedni panel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mesh</w:t>
      </w:r>
    </w:p>
    <w:p xmlns:wp14="http://schemas.microsoft.com/office/word/2010/wordml" w:rsidP="32604F91" wp14:paraId="6E9F0BA0" wp14:textId="37CB1A58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3438725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 wentylatory Stratus 120 PWM ARGB w zestawie</w:t>
      </w:r>
    </w:p>
    <w:p xmlns:wp14="http://schemas.microsoft.com/office/word/2010/wordml" w:rsidP="32604F91" wp14:paraId="4F0B440F" wp14:textId="17DEB479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Zdejmowane filtry przeciwkurzowe</w:t>
      </w:r>
    </w:p>
    <w:p xmlns:wp14="http://schemas.microsoft.com/office/word/2010/wordml" w:rsidP="32604F91" wp14:paraId="67B194E0" wp14:textId="142B41D1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Szeroka kompatybilność chłodzenia</w:t>
      </w:r>
    </w:p>
    <w:p xmlns:wp14="http://schemas.microsoft.com/office/word/2010/wordml" w:rsidP="32604F91" wp14:paraId="412963A6" wp14:textId="35887768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Kompaktowa obudowa</w:t>
      </w:r>
    </w:p>
    <w:p xmlns:wp14="http://schemas.microsoft.com/office/word/2010/wordml" w:rsidP="32604F91" wp14:paraId="2FF4A299" wp14:textId="4419606B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Podświetlenie ARGB</w:t>
      </w:r>
    </w:p>
    <w:p xmlns:wp14="http://schemas.microsoft.com/office/word/2010/wordml" w:rsidP="32604F91" wp14:paraId="1DCE4F3A" wp14:textId="51A94BB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63907C15" wp14:textId="101B039C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32604F91" w:rsidR="194AC876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00 ARGB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specyfikacja techniczna:</w:t>
      </w:r>
    </w:p>
    <w:p xmlns:wp14="http://schemas.microsoft.com/office/word/2010/wordml" w:rsidP="32604F91" wp14:paraId="55A296AD" wp14:textId="1ABD1923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Kod produktu: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EY2A0</w:t>
      </w:r>
      <w:r w:rsidRPr="32604F91" w:rsidR="0F68172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23</w:t>
      </w:r>
    </w:p>
    <w:p xmlns:wp14="http://schemas.microsoft.com/office/word/2010/wordml" w:rsidP="32604F91" wp14:paraId="35644D64" wp14:textId="7BA81B59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EAN: </w:t>
      </w:r>
      <w:r w:rsidRPr="32604F91" w:rsidR="0424EDD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5903018669373</w:t>
      </w:r>
    </w:p>
    <w:p xmlns:wp14="http://schemas.microsoft.com/office/word/2010/wordml" w:rsidP="32604F91" wp14:paraId="6AFEB7DE" wp14:textId="2999144F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Rodzaj produktu: obudowa PC</w:t>
      </w:r>
    </w:p>
    <w:p xmlns:wp14="http://schemas.microsoft.com/office/word/2010/wordml" w:rsidP="32604F91" wp14:paraId="248A782D" wp14:textId="0E912029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Kolor: czarny</w:t>
      </w:r>
    </w:p>
    <w:p xmlns:wp14="http://schemas.microsoft.com/office/word/2010/wordml" w:rsidP="32604F91" wp14:paraId="6F1C4C0F" wp14:textId="735B65B5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Wymiary (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wys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.×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szer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.×gł.):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4</w:t>
      </w:r>
      <w:r w:rsidRPr="32604F91" w:rsidR="55F529BA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88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×21</w:t>
      </w:r>
      <w:r w:rsidRPr="32604F91" w:rsidR="0A20F740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5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×</w:t>
      </w:r>
      <w:r w:rsidRPr="32604F91" w:rsidR="24BBC35B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409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mm</w:t>
      </w:r>
    </w:p>
    <w:p xmlns:wp14="http://schemas.microsoft.com/office/word/2010/wordml" w:rsidP="0DEBFAF6" wp14:paraId="7922DA44" wp14:textId="6E029C42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Standard</w:t>
      </w: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płyty</w:t>
      </w: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głównej: </w:t>
      </w:r>
      <w:r w:rsidRPr="0DEBFAF6" w:rsidR="040773F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Mini-ITX</w:t>
      </w:r>
      <w:r w:rsidRPr="0DEBFAF6" w:rsidR="11F3745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, </w:t>
      </w:r>
      <w:r w:rsidRPr="0DEBFAF6" w:rsidR="11F3745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</w:t>
      </w: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ATX</w:t>
      </w: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,</w:t>
      </w:r>
      <w:r w:rsidRPr="0DEBFAF6" w:rsidR="4F6C2E82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</w:t>
      </w:r>
      <w:r w:rsidRPr="0DEBFAF6" w:rsidR="4B257C1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ATX</w:t>
      </w:r>
    </w:p>
    <w:p xmlns:wp14="http://schemas.microsoft.com/office/word/2010/wordml" w:rsidP="32604F91" wp14:paraId="749DF76C" wp14:textId="3D1730C0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Maksymalna długość karty graficznej (GPU): 3</w:t>
      </w:r>
      <w:r w:rsidRPr="32604F91" w:rsidR="12056AE7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4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5 mm</w:t>
      </w:r>
    </w:p>
    <w:p xmlns:wp14="http://schemas.microsoft.com/office/word/2010/wordml" w:rsidP="32604F91" wp14:paraId="5AABDA07" wp14:textId="6F4E332A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Maksymalna wysokość układu chłodzenia procesora (CPU): 16</w:t>
      </w:r>
      <w:r w:rsidRPr="32604F91" w:rsidR="0E4BC30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4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mm</w:t>
      </w:r>
    </w:p>
    <w:p xmlns:wp14="http://schemas.microsoft.com/office/word/2010/wordml" w:rsidP="32604F91" wp14:paraId="3EAE8675" wp14:textId="55D79443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Maksymalna długość zasilacza (PSU): </w:t>
      </w:r>
      <w:r w:rsidRPr="32604F91" w:rsidR="0C17942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27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0 mm</w:t>
      </w:r>
      <w:r w:rsidRPr="32604F91" w:rsidR="5650E14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(bez HDD)</w:t>
      </w:r>
    </w:p>
    <w:p xmlns:wp14="http://schemas.microsoft.com/office/word/2010/wordml" w:rsidP="32604F91" wp14:paraId="04F9CCB6" wp14:textId="2A369065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Miejsca na karty rozszerzeń: 7</w:t>
      </w:r>
    </w:p>
    <w:p xmlns:wp14="http://schemas.microsoft.com/office/word/2010/wordml" w:rsidP="32604F91" wp14:paraId="5AEF0F9E" wp14:textId="5FC3E967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Liczba zatok:</w:t>
      </w:r>
    </w:p>
    <w:p xmlns:wp14="http://schemas.microsoft.com/office/word/2010/wordml" w:rsidP="32604F91" wp14:paraId="7CA39262" wp14:textId="56660498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wewnętrzne:</w:t>
      </w:r>
    </w:p>
    <w:p xmlns:wp14="http://schemas.microsoft.com/office/word/2010/wordml" w:rsidP="32604F91" wp14:paraId="13A0C769" wp14:textId="2F54CAE1">
      <w:pPr>
        <w:pStyle w:val="NoSpacing"/>
        <w:numPr>
          <w:ilvl w:val="2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1× </w:t>
      </w:r>
      <w:r w:rsidRPr="32604F91" w:rsidR="07759FB6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3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,5</w:t>
      </w:r>
      <w:r w:rsidRPr="32604F91" w:rsidR="4644FDF2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”</w:t>
      </w:r>
    </w:p>
    <w:p xmlns:wp14="http://schemas.microsoft.com/office/word/2010/wordml" w:rsidP="32604F91" wp14:paraId="4BCD61CA" wp14:textId="1EDE5DE1">
      <w:pPr>
        <w:pStyle w:val="NoSpacing"/>
        <w:numPr>
          <w:ilvl w:val="2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066C3A3B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3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× 2,5″</w:t>
      </w:r>
    </w:p>
    <w:p xmlns:wp14="http://schemas.microsoft.com/office/word/2010/wordml" w:rsidP="32604F91" wp14:paraId="1E5969F8" wp14:textId="68B65201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System chłodzenia: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</w:t>
      </w:r>
    </w:p>
    <w:p xmlns:wp14="http://schemas.microsoft.com/office/word/2010/wordml" w:rsidP="32604F91" wp14:paraId="7D165A38" wp14:textId="4AF2616D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Liczba wentylatorów (maksymalna): </w:t>
      </w:r>
      <w:r w:rsidRPr="32604F91" w:rsidR="58DAD3F0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8</w:t>
      </w:r>
      <w:r w:rsidRPr="32604F91" w:rsidR="2D3DA866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× 120 mm lub 5× 140 mm</w:t>
      </w:r>
    </w:p>
    <w:p xmlns:wp14="http://schemas.microsoft.com/office/word/2010/wordml" w:rsidP="32604F91" wp14:paraId="1C5A093D" wp14:textId="4D986CD8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Liczba wentylatorów (w zestawie): 4</w:t>
      </w:r>
    </w:p>
    <w:p xmlns:wp14="http://schemas.microsoft.com/office/word/2010/wordml" w:rsidP="32604F91" wp14:paraId="1853D959" wp14:textId="1BF1BD01">
      <w:pPr>
        <w:pStyle w:val="NoSpacing"/>
        <w:numPr>
          <w:ilvl w:val="2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Przód: 3× Wentylator 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Stratus 120 PWM ARGB (200–1400 rpm)</w:t>
      </w:r>
    </w:p>
    <w:p xmlns:wp14="http://schemas.microsoft.com/office/word/2010/wordml" w:rsidP="32604F91" wp14:paraId="3F97C2DA" wp14:textId="52D95C28">
      <w:pPr>
        <w:pStyle w:val="NoSpacing"/>
        <w:numPr>
          <w:ilvl w:val="2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Tył: 1× Wentylator 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Stratus 120 PWM ARGB (200–1400 rpm)</w:t>
      </w:r>
    </w:p>
    <w:p xmlns:wp14="http://schemas.microsoft.com/office/word/2010/wordml" w:rsidP="32604F91" wp14:paraId="50AE9C04" wp14:textId="59152CF5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Kompatybilność z radiatorami chłodzenia cieczą:</w:t>
      </w:r>
    </w:p>
    <w:p xmlns:wp14="http://schemas.microsoft.com/office/word/2010/wordml" w:rsidP="32604F91" wp14:paraId="73A3F37D" wp14:textId="0F5D8F06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Przód: 1× 120, 240, 280, 360 mm</w:t>
      </w:r>
    </w:p>
    <w:p xmlns:wp14="http://schemas.microsoft.com/office/word/2010/wordml" w:rsidP="32604F91" wp14:paraId="1451B30F" wp14:textId="43CDC080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Góra: 1× 240</w:t>
      </w:r>
      <w:r w:rsidRPr="32604F91" w:rsidR="0A0480B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, 280</w:t>
      </w: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mm</w:t>
      </w:r>
    </w:p>
    <w:p xmlns:wp14="http://schemas.microsoft.com/office/word/2010/wordml" w:rsidP="32604F91" wp14:paraId="0E5A85F2" wp14:textId="77EE7740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Tył: 1× 120 mm</w:t>
      </w:r>
    </w:p>
    <w:p xmlns:wp14="http://schemas.microsoft.com/office/word/2010/wordml" w:rsidP="32604F91" wp14:paraId="78109E2B" wp14:textId="6CDA70B0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Filtry przeciwkurzowe: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</w:t>
      </w:r>
    </w:p>
    <w:p xmlns:wp14="http://schemas.microsoft.com/office/word/2010/wordml" w:rsidP="32604F91" wp14:paraId="7135C1AB" wp14:textId="753191C9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Przód: siatka</w:t>
      </w:r>
    </w:p>
    <w:p xmlns:wp14="http://schemas.microsoft.com/office/word/2010/wordml" w:rsidP="32604F91" wp14:paraId="7CD55C95" wp14:textId="598EE0C7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Góra: magnes</w:t>
      </w:r>
    </w:p>
    <w:p xmlns:wp14="http://schemas.microsoft.com/office/word/2010/wordml" w:rsidP="32604F91" wp14:paraId="3995184E" wp14:textId="00D03C84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Spód: magnes</w:t>
      </w:r>
    </w:p>
    <w:p xmlns:wp14="http://schemas.microsoft.com/office/word/2010/wordml" w:rsidP="32604F91" wp14:paraId="16C8C810" wp14:textId="2E9769E2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Panel I/O:</w:t>
      </w:r>
    </w:p>
    <w:p xmlns:wp14="http://schemas.microsoft.com/office/word/2010/wordml" w:rsidP="32604F91" wp14:paraId="7B994A9A" wp14:textId="41F9B7DD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0F1DBFCD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1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× USB-</w:t>
      </w:r>
      <w:r w:rsidRPr="32604F91" w:rsidR="764C7CB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C</w:t>
      </w:r>
    </w:p>
    <w:p xmlns:wp14="http://schemas.microsoft.com/office/word/2010/wordml" w:rsidP="32604F91" wp14:paraId="06421675" wp14:textId="48C12AFE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764C7CB9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2× USB-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A</w:t>
      </w:r>
    </w:p>
    <w:p xmlns:wp14="http://schemas.microsoft.com/office/word/2010/wordml" w:rsidP="32604F91" wp14:paraId="5876B18B" wp14:textId="05A7A283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061A159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1× </w:t>
      </w:r>
      <w:r w:rsidRPr="32604F91" w:rsidR="061A159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combo</w:t>
      </w:r>
      <w:r w:rsidRPr="32604F91" w:rsidR="061A159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32604F91" w:rsidR="061A159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jack</w:t>
      </w:r>
      <w:r w:rsidRPr="32604F91" w:rsidR="061A1597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(słuchawki/mikrofon)</w:t>
      </w:r>
    </w:p>
    <w:p xmlns:wp14="http://schemas.microsoft.com/office/word/2010/wordml" w:rsidP="32604F91" wp14:paraId="7016AEC5" wp14:textId="75FB2BD1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1× przycisk POWER</w:t>
      </w:r>
    </w:p>
    <w:p xmlns:wp14="http://schemas.microsoft.com/office/word/2010/wordml" w:rsidP="32604F91" wp14:paraId="0BFA3D61" wp14:textId="7780B591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74E5E95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1× przycisk RESET</w:t>
      </w:r>
    </w:p>
    <w:p xmlns:wp14="http://schemas.microsoft.com/office/word/2010/wordml" w:rsidP="32604F91" wp14:paraId="556D43D8" wp14:textId="0D929DA2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Kontroler</w:t>
      </w:r>
      <w:r w:rsidRPr="32604F91" w:rsidR="328A9F9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y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: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</w:t>
      </w:r>
    </w:p>
    <w:p xmlns:wp14="http://schemas.microsoft.com/office/word/2010/wordml" w:rsidP="32604F91" wp14:paraId="5BEDCFF3" wp14:textId="70B99463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1× </w:t>
      </w:r>
      <w:r w:rsidRPr="32604F91" w:rsidR="6B602546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>rozdzielacz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PW</w:t>
      </w:r>
      <w:r w:rsidRPr="32604F91" w:rsidR="6FF76CD4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>M</w:t>
      </w:r>
    </w:p>
    <w:p xmlns:wp14="http://schemas.microsoft.com/office/word/2010/wordml" w:rsidP="32604F91" wp14:paraId="67999A93" wp14:textId="1FFCDF21">
      <w:pPr>
        <w:pStyle w:val="NoSpacing"/>
        <w:numPr>
          <w:ilvl w:val="1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32604F91" w:rsidR="6FF76CD4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1× </w:t>
      </w:r>
      <w:r w:rsidRPr="32604F91" w:rsidR="6FF76CD4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>kontroler</w:t>
      </w:r>
      <w:r w:rsidRPr="32604F91" w:rsidR="6FF76CD4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ARGB</w:t>
      </w:r>
    </w:p>
    <w:p xmlns:wp14="http://schemas.microsoft.com/office/word/2010/wordml" w:rsidP="32604F91" wp14:paraId="33A0865B" wp14:textId="2FF532D7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Gwarancja: </w:t>
      </w:r>
      <w:commentRangeStart w:id="1235375510"/>
      <w:commentRangeStart w:id="305461980"/>
      <w:r w:rsidRPr="32604F91" w:rsidR="6FEC1268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36</w:t>
      </w:r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miesię</w:t>
      </w:r>
      <w:commentRangeEnd w:id="1235375510"/>
      <w:r>
        <w:rPr>
          <w:rStyle w:val="CommentReference"/>
        </w:rPr>
        <w:commentReference w:id="1235375510"/>
      </w:r>
      <w:commentRangeEnd w:id="305461980"/>
      <w:r>
        <w:rPr>
          <w:rStyle w:val="CommentReference"/>
        </w:rPr>
        <w:commentReference w:id="305461980"/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cy</w:t>
      </w:r>
    </w:p>
    <w:p xmlns:wp14="http://schemas.microsoft.com/office/word/2010/wordml" w:rsidP="32604F91" wp14:paraId="0A0D3361" wp14:textId="53953E07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</w:p>
    <w:p xmlns:wp14="http://schemas.microsoft.com/office/word/2010/wordml" w:rsidP="32604F91" wp14:paraId="6B75D69A" wp14:textId="36295BFB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ENDORFY 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Ventum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</w:t>
      </w:r>
      <w:r w:rsidRPr="32604F91" w:rsidR="0C2C55B8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00 ARGB</w:t>
      </w: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 xml:space="preserve"> – dane logistyczne:</w:t>
      </w:r>
    </w:p>
    <w:p xmlns:wp14="http://schemas.microsoft.com/office/word/2010/wordml" w:rsidP="32604F91" wp14:paraId="31369F10" wp14:textId="2399359B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Wymiary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opakowania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detalicznego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: </w:t>
      </w:r>
      <w:r w:rsidRPr="32604F91" w:rsidR="38911B12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530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×26</w:t>
      </w:r>
      <w:r w:rsidRPr="32604F91" w:rsidR="004000B3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5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×4</w:t>
      </w:r>
      <w:r w:rsidRPr="32604F91" w:rsidR="54F76731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>58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  <w:t xml:space="preserve"> mm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 </w:t>
      </w:r>
    </w:p>
    <w:p xmlns:wp14="http://schemas.microsoft.com/office/word/2010/wordml" w:rsidP="32604F91" wp14:paraId="74359B8A" wp14:textId="21C389DE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</w:pPr>
      <w:commentRangeStart w:id="644720283"/>
      <w:commentRangeStart w:id="1555417691"/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Waga (</w:t>
      </w:r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netto</w:t>
      </w:r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): </w:t>
      </w:r>
      <w:r w:rsidRPr="32604F91" w:rsidR="458C24C8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5</w:t>
      </w:r>
      <w:r w:rsidRPr="32604F91" w:rsidR="458C24C8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,</w:t>
      </w:r>
      <w:r w:rsidRPr="32604F91" w:rsidR="30089FB4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6</w:t>
      </w:r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</w:t>
      </w:r>
      <w:r w:rsidRPr="32604F91" w:rsidR="12CFF98D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kg</w:t>
      </w:r>
    </w:p>
    <w:p xmlns:wp14="http://schemas.microsoft.com/office/word/2010/wordml" w:rsidP="32604F91" wp14:paraId="6D185E12" wp14:textId="13979EC9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Waga (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brutto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): </w:t>
      </w:r>
      <w:r w:rsidRPr="32604F91" w:rsidR="4E86C3E9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6</w:t>
      </w:r>
      <w:r w:rsidRPr="32604F91" w:rsidR="76113B4F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,</w:t>
      </w:r>
      <w:r w:rsidRPr="32604F91" w:rsidR="346EB497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>6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en-GB"/>
        </w:rPr>
        <w:t xml:space="preserve"> kg</w:t>
      </w:r>
    </w:p>
    <w:p xmlns:wp14="http://schemas.microsoft.com/office/word/2010/wordml" w:rsidP="32604F91" wp14:paraId="51F4868E" wp14:textId="37DC856F">
      <w:p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commentRangeEnd w:id="644720283"/>
      <w:r>
        <w:rPr>
          <w:rStyle w:val="CommentReference"/>
        </w:rPr>
        <w:commentReference w:id="644720283"/>
      </w:r>
      <w:commentRangeEnd w:id="1555417691"/>
      <w:r>
        <w:rPr>
          <w:rStyle w:val="CommentReference"/>
        </w:rPr>
        <w:commentReference w:id="1555417691"/>
      </w:r>
    </w:p>
    <w:p xmlns:wp14="http://schemas.microsoft.com/office/word/2010/wordml" w:rsidP="32604F91" wp14:paraId="283A5A47" wp14:textId="66953A68">
      <w:pPr>
        <w:pStyle w:val="NoSpacing"/>
        <w:spacing w:after="0" w:line="240" w:lineRule="auto"/>
        <w:ind w:left="0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1"/>
          <w:bCs w:val="1"/>
          <w:i w:val="0"/>
          <w:iCs w:val="0"/>
          <w:noProof w:val="0"/>
          <w:sz w:val="22"/>
          <w:szCs w:val="22"/>
          <w:lang w:val="pl-PL"/>
        </w:rPr>
        <w:t>Zestaw zawiera:</w:t>
      </w:r>
    </w:p>
    <w:p xmlns:wp14="http://schemas.microsoft.com/office/word/2010/wordml" w:rsidP="32604F91" wp14:paraId="0FE7C63C" wp14:textId="4B0EC271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1×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Obudowa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ENDORFY 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Ventum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  <w:r w:rsidRPr="32604F91" w:rsidR="57A488F4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4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>00 ARGB</w:t>
      </w: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GB"/>
        </w:rPr>
        <w:t xml:space="preserve"> </w:t>
      </w:r>
    </w:p>
    <w:p xmlns:wp14="http://schemas.microsoft.com/office/word/2010/wordml" w:rsidP="32604F91" wp14:paraId="4D3C5861" wp14:textId="7BEF4FF8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4× Wentylator Stratus 120 PWM ARGB</w:t>
      </w:r>
    </w:p>
    <w:p xmlns:wp14="http://schemas.microsoft.com/office/word/2010/wordml" w:rsidP="32604F91" wp14:paraId="1F5BEB7B" wp14:textId="368E584D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  <w:t>1× Zestaw montażowy</w:t>
      </w:r>
    </w:p>
    <w:p xmlns:wp14="http://schemas.microsoft.com/office/word/2010/wordml" w:rsidP="32604F91" wp14:paraId="7E4336BC" wp14:textId="134B5A15">
      <w:pPr>
        <w:pStyle w:val="NoSpacing"/>
        <w:numPr>
          <w:ilvl w:val="0"/>
          <w:numId w:val="10"/>
        </w:numPr>
        <w:spacing w:after="0" w:line="240" w:lineRule="auto"/>
        <w:jc w:val="both"/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32604F91" w:rsidR="26646F05">
        <w:rPr>
          <w:rFonts w:ascii="Verdana" w:hAnsi="Verdana" w:eastAsia="Verdana" w:cs="Verdana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-US"/>
        </w:rPr>
        <w:t>1× Instrukcja obsługi</w:t>
      </w:r>
    </w:p>
    <w:p xmlns:wp14="http://schemas.microsoft.com/office/word/2010/wordml" w:rsidP="32604F91" wp14:paraId="57375426" wp14:textId="113A67F5">
      <w:pPr>
        <w:jc w:val="both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N" w:author="Agnieszka Nagawska" w:date="2026-05-06T09:36:37" w:id="1533063326">
    <w:p xmlns:w14="http://schemas.microsoft.com/office/word/2010/wordml" xmlns:w="http://schemas.openxmlformats.org/wordprocessingml/2006/main" w:rsidR="2AC3FCB1" w:rsidRDefault="363BB443" w14:paraId="01B43ACE" w14:textId="788BFF08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"mailto:paulina.pietrzak-jaworska@cooling.pl"</w:instrText>
      </w:r>
      <w:bookmarkStart w:name="_@_D547491D06E14C79A059C97468528C3BZ" w:id="1511838656"/>
      <w:r>
        <w:fldChar w:fldCharType="separate"/>
      </w:r>
      <w:bookmarkEnd w:id="1511838656"/>
      <w:r w:rsidRPr="58BDDCFF" w:rsidR="7BF3830A">
        <w:rPr>
          <w:rStyle w:val="Mention"/>
          <w:noProof/>
        </w:rPr>
        <w:t>@Paulina Pietrzak-Jaworska</w:t>
      </w:r>
      <w:r>
        <w:fldChar w:fldCharType="end"/>
      </w:r>
      <w:r w:rsidRPr="5E7DB099" w:rsidR="42DFFDBF">
        <w:t xml:space="preserve"> tutaj te dwa pierwsze zdania są z akapitu niżej o designie. brakuje informacji o tym jakie porty są na I/O</w:t>
      </w:r>
    </w:p>
  </w:comment>
  <w:comment xmlns:w="http://schemas.openxmlformats.org/wordprocessingml/2006/main" w:initials="AN" w:author="Agnieszka Nagawska" w:date="2026-05-06T09:37:10" w:id="939058092">
    <w:p xmlns:w14="http://schemas.microsoft.com/office/word/2010/wordml" xmlns:w="http://schemas.openxmlformats.org/wordprocessingml/2006/main" w:rsidR="4C87FD4E" w:rsidRDefault="6EEAEA86" w14:paraId="7EF78C87" w14:textId="0A0D46B5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"mailto:paulina.pietrzak-jaworska@cooling.pl"</w:instrText>
      </w:r>
      <w:bookmarkStart w:name="_@_EB71FDCD3BDD435F923A0036F3CDC14DZ" w:id="311514867"/>
      <w:r>
        <w:fldChar w:fldCharType="separate"/>
      </w:r>
      <w:bookmarkEnd w:id="311514867"/>
      <w:r w:rsidRPr="442BB295" w:rsidR="01C741A0">
        <w:rPr>
          <w:rStyle w:val="Mention"/>
          <w:noProof/>
        </w:rPr>
        <w:t>@Paulina Pietrzak-Jaworska</w:t>
      </w:r>
      <w:r>
        <w:fldChar w:fldCharType="end"/>
      </w:r>
      <w:r w:rsidRPr="2F48205F" w:rsidR="5B3AC15D">
        <w:t xml:space="preserve"> brakuje info o filtrach</w:t>
      </w:r>
    </w:p>
  </w:comment>
  <w:comment xmlns:w="http://schemas.openxmlformats.org/wordprocessingml/2006/main" w:initials="PP" w:author="Paulina Pietrzak-Jaworska" w:date="2026-05-06T11:55:18" w:id="888978248">
    <w:p xmlns:w14="http://schemas.microsoft.com/office/word/2010/wordml" xmlns:w="http://schemas.openxmlformats.org/wordprocessingml/2006/main" w:rsidR="1E5520B6" w:rsidRDefault="54E784A0" w14:paraId="1B48206F" w14:textId="392AB7EB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"mailto:agnieszka.nagawska@cooling.pl"</w:instrText>
      </w:r>
      <w:bookmarkStart w:name="_@_A151A87E0F5F41608E18DB37A5CB50B3Z" w:id="1325462701"/>
      <w:r>
        <w:fldChar w:fldCharType="separate"/>
      </w:r>
      <w:bookmarkEnd w:id="1325462701"/>
      <w:r w:rsidRPr="5C6CA20B" w:rsidR="74DCFBBB">
        <w:rPr>
          <w:rStyle w:val="Mention"/>
          <w:noProof/>
        </w:rPr>
        <w:t>@Agnieszka Nagawska</w:t>
      </w:r>
      <w:r>
        <w:fldChar w:fldCharType="end"/>
      </w:r>
      <w:r w:rsidRPr="22019618" w:rsidR="0ACE8D1A">
        <w:t xml:space="preserve"> przepisałam cały akapit, żeby info o portach nie wyglądało na przypadkowo wklejone.</w:t>
      </w:r>
    </w:p>
  </w:comment>
  <w:comment xmlns:w="http://schemas.openxmlformats.org/wordprocessingml/2006/main" w:initials="PP" w:author="Paulina Pietrzak-Jaworska" w:date="2026-05-06T11:55:35" w:id="1540621497">
    <w:p xmlns:w14="http://schemas.microsoft.com/office/word/2010/wordml" xmlns:w="http://schemas.openxmlformats.org/wordprocessingml/2006/main" w:rsidR="7EF0137D" w:rsidRDefault="401FA7E2" w14:paraId="1BE2FF86" w14:textId="5179031F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"mailto:agnieszka.nagawska@cooling.pl"</w:instrText>
      </w:r>
      <w:bookmarkStart w:name="_@_6B0E52A946DE4AE48E47F7916B9D09CDZ" w:id="1448183249"/>
      <w:r>
        <w:fldChar w:fldCharType="separate"/>
      </w:r>
      <w:bookmarkEnd w:id="1448183249"/>
      <w:r w:rsidRPr="7BC47E96" w:rsidR="4DAE23F1">
        <w:rPr>
          <w:rStyle w:val="Mention"/>
          <w:noProof/>
        </w:rPr>
        <w:t>@Agnieszka Nagawska</w:t>
      </w:r>
      <w:r>
        <w:fldChar w:fldCharType="end"/>
      </w:r>
      <w:r w:rsidRPr="668BE217" w:rsidR="1A3B8350">
        <w:t xml:space="preserve"> dzięki za czujność, dodałam niżej.</w:t>
      </w:r>
    </w:p>
  </w:comment>
  <w:comment xmlns:w="http://schemas.openxmlformats.org/wordprocessingml/2006/main" w:initials="PH" w:author="Piotr Hawłas" w:date="2026-05-06T14:10:37" w:id="644720283">
    <w:p xmlns:w14="http://schemas.microsoft.com/office/word/2010/wordml" xmlns:w="http://schemas.openxmlformats.org/wordprocessingml/2006/main" w:rsidR="169B3854" w:rsidRDefault="679B0861" w14:paraId="7A445220" w14:textId="2F59CC02">
      <w:pPr>
        <w:pStyle w:val="CommentText"/>
      </w:pPr>
      <w:r>
        <w:rPr>
          <w:rStyle w:val="CommentReference"/>
        </w:rPr>
        <w:annotationRef/>
      </w:r>
      <w:r w:rsidRPr="793CCEC1" w:rsidR="0364D6F2">
        <w:t>netto 5,6kg</w:t>
      </w:r>
    </w:p>
    <w:p xmlns:w14="http://schemas.microsoft.com/office/word/2010/wordml" xmlns:w="http://schemas.openxmlformats.org/wordprocessingml/2006/main" w:rsidR="5BE7E45E" w:rsidRDefault="3F2684E8" w14:paraId="349581C2" w14:textId="5B0A5183">
      <w:pPr>
        <w:pStyle w:val="CommentText"/>
      </w:pPr>
      <w:r w:rsidRPr="4CAE0858" w:rsidR="20836FF5">
        <w:t>brutto 6,6kg</w:t>
      </w:r>
    </w:p>
    <w:p xmlns:w14="http://schemas.microsoft.com/office/word/2010/wordml" xmlns:w="http://schemas.openxmlformats.org/wordprocessingml/2006/main" w:rsidR="0DD9B851" w:rsidRDefault="597814A1" w14:paraId="0E9D8285" w14:textId="02CAEE9C">
      <w:pPr>
        <w:pStyle w:val="CommentText"/>
      </w:pPr>
      <w:r w:rsidRPr="2841872E" w:rsidR="33817BCD">
        <w:t>oba warianty</w:t>
      </w:r>
    </w:p>
  </w:comment>
  <w:comment xmlns:w="http://schemas.openxmlformats.org/wordprocessingml/2006/main" w:initials="PH" w:author="Piotr Hawłas" w:date="2026-05-06T14:12:29" w:id="1235375510">
    <w:p xmlns:w14="http://schemas.microsoft.com/office/word/2010/wordml" xmlns:w="http://schemas.openxmlformats.org/wordprocessingml/2006/main" w:rsidR="405C7597" w:rsidRDefault="1BADFC15" w14:paraId="0524AB3A" w14:textId="40738C32">
      <w:pPr>
        <w:pStyle w:val="CommentText"/>
      </w:pPr>
      <w:r>
        <w:rPr>
          <w:rStyle w:val="CommentReference"/>
        </w:rPr>
        <w:annotationRef/>
      </w:r>
      <w:r w:rsidRPr="7D76F3A9" w:rsidR="06A33BDD">
        <w:t>36mc</w:t>
      </w:r>
    </w:p>
  </w:comment>
  <w:comment xmlns:w="http://schemas.openxmlformats.org/wordprocessingml/2006/main" w:initials="PP" w:author="Paulina Pietrzak-Jaworska" w:date="2026-05-06T14:14:32" w:id="1555417691">
    <w:p xmlns:w14="http://schemas.microsoft.com/office/word/2010/wordml" xmlns:w="http://schemas.openxmlformats.org/wordprocessingml/2006/main" w:rsidR="0E628D3B" w:rsidRDefault="176EBF6F" w14:paraId="4C658828" w14:textId="3F45CCF1">
      <w:pPr>
        <w:pStyle w:val="CommentText"/>
      </w:pPr>
      <w:r>
        <w:rPr>
          <w:rStyle w:val="CommentReference"/>
        </w:rPr>
        <w:annotationRef/>
      </w:r>
      <w:r w:rsidRPr="4718764E" w:rsidR="76DD47E2">
        <w:t>Dziękuję</w:t>
      </w:r>
    </w:p>
  </w:comment>
  <w:comment xmlns:w="http://schemas.openxmlformats.org/wordprocessingml/2006/main" w:initials="PP" w:author="Paulina Pietrzak-Jaworska" w:date="2026-05-06T14:14:21" w:id="305461980">
    <w:p xmlns:w14="http://schemas.microsoft.com/office/word/2010/wordml" xmlns:w="http://schemas.openxmlformats.org/wordprocessingml/2006/main" w:rsidR="2C3623F8" w:rsidRDefault="5A0D8A33" w14:paraId="29B6CB3E" w14:textId="0991EED7">
      <w:pPr>
        <w:pStyle w:val="CommentText"/>
      </w:pPr>
      <w:r>
        <w:rPr>
          <w:rStyle w:val="CommentReference"/>
        </w:rPr>
        <w:annotationRef/>
      </w:r>
      <w:r w:rsidRPr="23E0C78F" w:rsidR="35E5880F">
        <w:t>&lt;3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01B43ACE"/>
  <w15:commentEx w15:done="1" w15:paraId="7EF78C87"/>
  <w15:commentEx w15:done="1" w15:paraId="1B48206F" w15:paraIdParent="01B43ACE"/>
  <w15:commentEx w15:done="1" w15:paraId="1BE2FF86" w15:paraIdParent="7EF78C87"/>
  <w15:commentEx w15:done="1" w15:paraId="0E9D8285"/>
  <w15:commentEx w15:done="1" w15:paraId="0524AB3A"/>
  <w15:commentEx w15:done="1" w15:paraId="4C658828" w15:paraIdParent="0E9D8285"/>
  <w15:commentEx w15:done="1" w15:paraId="29B6CB3E" w15:paraIdParent="0524AB3A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446F8AA" w16cex:dateUtc="2026-05-06T07:36:37.763Z">
    <w16cex:extLst>
      <w16:ext w16:uri="{CE6994B0-6A32-4C9F-8C6B-6E91EDA988CE}">
        <cr:reactions xmlns:cr="http://schemas.microsoft.com/office/comments/2020/reactions">
          <cr:reaction reactionType="1">
            <cr:reactionInfo dateUtc="2026-05-06T10:27:37.522Z">
              <cr:user userId="S::agnieszka.nagawska@cooling.pl::61af4b15-f5e1-4624-822d-a37cc436d34a" userProvider="AD" userName="Agnieszka Nagawska"/>
            </cr:reactionInfo>
          </cr:reaction>
        </cr:reactions>
      </w16:ext>
    </w16cex:extLst>
  </w16cex:commentExtensible>
  <w16cex:commentExtensible w16cex:durableId="75545009" w16cex:dateUtc="2026-05-06T07:37:10.591Z">
    <w16cex:extLst>
      <w16:ext w16:uri="{CE6994B0-6A32-4C9F-8C6B-6E91EDA988CE}">
        <cr:reactions xmlns:cr="http://schemas.microsoft.com/office/comments/2020/reactions">
          <cr:reaction reactionType="1">
            <cr:reactionInfo dateUtc="2026-05-06T10:27:53.61Z">
              <cr:user userId="S::agnieszka.nagawska@cooling.pl::61af4b15-f5e1-4624-822d-a37cc436d34a" userProvider="AD" userName="Agnieszka Nagawska"/>
            </cr:reactionInfo>
          </cr:reaction>
        </cr:reactions>
      </w16:ext>
    </w16cex:extLst>
  </w16cex:commentExtensible>
  <w16cex:commentExtensible w16cex:durableId="6D30FC3E" w16cex:dateUtc="2026-05-06T09:55:18.185Z"/>
  <w16cex:commentExtensible w16cex:durableId="1BA40CA5" w16cex:dateUtc="2026-05-06T09:55:35.92Z"/>
  <w16cex:commentExtensible w16cex:durableId="72979DB2" w16cex:dateUtc="2026-05-06T12:10:37.251Z"/>
  <w16cex:commentExtensible w16cex:durableId="3325895B" w16cex:dateUtc="2026-05-06T12:12:29.501Z"/>
  <w16cex:commentExtensible w16cex:durableId="39FAD7A9" w16cex:dateUtc="2026-05-06T12:14:32.986Z"/>
  <w16cex:commentExtensible w16cex:durableId="1719CBFF" w16cex:dateUtc="2026-05-06T12:14:21.86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1B43ACE" w16cid:durableId="4446F8AA"/>
  <w16cid:commentId w16cid:paraId="7EF78C87" w16cid:durableId="75545009"/>
  <w16cid:commentId w16cid:paraId="1B48206F" w16cid:durableId="6D30FC3E"/>
  <w16cid:commentId w16cid:paraId="1BE2FF86" w16cid:durableId="1BA40CA5"/>
  <w16cid:commentId w16cid:paraId="0E9D8285" w16cid:durableId="72979DB2"/>
  <w16cid:commentId w16cid:paraId="0524AB3A" w16cid:durableId="3325895B"/>
  <w16cid:commentId w16cid:paraId="4C658828" w16cid:durableId="39FAD7A9"/>
  <w16cid:commentId w16cid:paraId="29B6CB3E" w16cid:durableId="1719CBF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0">
    <w:nsid w:val="73f50b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82329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3edb27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97ada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1171ce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8adf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6e681a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e8c6f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9261a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b5418f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gnieszka Nagawska">
    <w15:presenceInfo w15:providerId="AD" w15:userId="S::agnieszka.nagawska@cooling.pl::61af4b15-f5e1-4624-822d-a37cc436d34a"/>
  </w15:person>
  <w15:person w15:author="Agnieszka Nagawska">
    <w15:presenceInfo w15:providerId="AD" w15:userId="S::agnieszka.nagawska@cooling.pl::61af4b15-f5e1-4624-822d-a37cc436d34a"/>
  </w15:person>
  <w15:person w15:author="Paulina Pietrzak-Jaworska">
    <w15:presenceInfo w15:providerId="AD" w15:userId="S::paulina.pietrzak-jaworska@cooling.pl::fc2c8a1b-e3f2-4c82-a533-bd46276ddd53"/>
  </w15:person>
  <w15:person w15:author="Piotr Hawłas">
    <w15:presenceInfo w15:providerId="AD" w15:userId="S::piotr.hawlas@cooling.pl::f786c481-ae8b-406a-8d05-1e3fcedf2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46F7C5B"/>
    <w:rsid w:val="004000B3"/>
    <w:rsid w:val="01B0C5BC"/>
    <w:rsid w:val="03114D09"/>
    <w:rsid w:val="03FD9B0A"/>
    <w:rsid w:val="040773F1"/>
    <w:rsid w:val="0424EDDD"/>
    <w:rsid w:val="04F9C5E5"/>
    <w:rsid w:val="0511F374"/>
    <w:rsid w:val="061A1597"/>
    <w:rsid w:val="066C3A3B"/>
    <w:rsid w:val="07759FB6"/>
    <w:rsid w:val="08665AC2"/>
    <w:rsid w:val="09A1AC86"/>
    <w:rsid w:val="0A0480B1"/>
    <w:rsid w:val="0A20F740"/>
    <w:rsid w:val="0A54A1E3"/>
    <w:rsid w:val="0A831F74"/>
    <w:rsid w:val="0B770DF0"/>
    <w:rsid w:val="0BA68434"/>
    <w:rsid w:val="0C179423"/>
    <w:rsid w:val="0C2C55B8"/>
    <w:rsid w:val="0C6DF4D6"/>
    <w:rsid w:val="0D3A2152"/>
    <w:rsid w:val="0DCEB781"/>
    <w:rsid w:val="0DD5217E"/>
    <w:rsid w:val="0DEBFAF6"/>
    <w:rsid w:val="0E4BC309"/>
    <w:rsid w:val="0E8F20BF"/>
    <w:rsid w:val="0F1DBFCD"/>
    <w:rsid w:val="0F45A5B5"/>
    <w:rsid w:val="0F681729"/>
    <w:rsid w:val="10ECA090"/>
    <w:rsid w:val="1140A379"/>
    <w:rsid w:val="11F3745D"/>
    <w:rsid w:val="12056AE7"/>
    <w:rsid w:val="129C2471"/>
    <w:rsid w:val="12CFF98D"/>
    <w:rsid w:val="136F6DD8"/>
    <w:rsid w:val="138DA536"/>
    <w:rsid w:val="143265BD"/>
    <w:rsid w:val="161491DC"/>
    <w:rsid w:val="164E5111"/>
    <w:rsid w:val="16C717A4"/>
    <w:rsid w:val="16E15B3E"/>
    <w:rsid w:val="1703A0EB"/>
    <w:rsid w:val="17B02A71"/>
    <w:rsid w:val="17E65537"/>
    <w:rsid w:val="194AC876"/>
    <w:rsid w:val="1A51BD3A"/>
    <w:rsid w:val="1A8D1BBB"/>
    <w:rsid w:val="1AA0A6D3"/>
    <w:rsid w:val="1B921965"/>
    <w:rsid w:val="1BB2911F"/>
    <w:rsid w:val="1BD52FE4"/>
    <w:rsid w:val="1BE1BDD9"/>
    <w:rsid w:val="1CC6A4F9"/>
    <w:rsid w:val="1D001D10"/>
    <w:rsid w:val="1D3A94BB"/>
    <w:rsid w:val="1F8CA31C"/>
    <w:rsid w:val="200CCA08"/>
    <w:rsid w:val="2016D596"/>
    <w:rsid w:val="20881C66"/>
    <w:rsid w:val="20A9F96E"/>
    <w:rsid w:val="2122F6CD"/>
    <w:rsid w:val="213B9FCE"/>
    <w:rsid w:val="21AEA75C"/>
    <w:rsid w:val="2319593A"/>
    <w:rsid w:val="23A36CA4"/>
    <w:rsid w:val="24490457"/>
    <w:rsid w:val="24BBC35B"/>
    <w:rsid w:val="255F5A81"/>
    <w:rsid w:val="26646F05"/>
    <w:rsid w:val="26B1A899"/>
    <w:rsid w:val="26F867C9"/>
    <w:rsid w:val="279E5C27"/>
    <w:rsid w:val="27DCC7F1"/>
    <w:rsid w:val="28B0126D"/>
    <w:rsid w:val="28B8C7DE"/>
    <w:rsid w:val="299B44AE"/>
    <w:rsid w:val="29AAE647"/>
    <w:rsid w:val="29C106EC"/>
    <w:rsid w:val="29F01884"/>
    <w:rsid w:val="2C0FCA5A"/>
    <w:rsid w:val="2C8E70BE"/>
    <w:rsid w:val="2CBBE79A"/>
    <w:rsid w:val="2D3DA866"/>
    <w:rsid w:val="2D62D3CE"/>
    <w:rsid w:val="2F031946"/>
    <w:rsid w:val="2F678AD3"/>
    <w:rsid w:val="2FAAFC2A"/>
    <w:rsid w:val="2FC0A2FC"/>
    <w:rsid w:val="30089FB4"/>
    <w:rsid w:val="30A690DB"/>
    <w:rsid w:val="30E440E1"/>
    <w:rsid w:val="31082DD1"/>
    <w:rsid w:val="317BB0FE"/>
    <w:rsid w:val="3255225E"/>
    <w:rsid w:val="32604F91"/>
    <w:rsid w:val="328A9F93"/>
    <w:rsid w:val="330CD5C5"/>
    <w:rsid w:val="330CD615"/>
    <w:rsid w:val="3350BE83"/>
    <w:rsid w:val="33F488D6"/>
    <w:rsid w:val="3438725B"/>
    <w:rsid w:val="344D0668"/>
    <w:rsid w:val="3464B289"/>
    <w:rsid w:val="346EB497"/>
    <w:rsid w:val="34E29DB5"/>
    <w:rsid w:val="34E4A5F5"/>
    <w:rsid w:val="34F3A9A4"/>
    <w:rsid w:val="360BAB38"/>
    <w:rsid w:val="3715BF4A"/>
    <w:rsid w:val="38824DC2"/>
    <w:rsid w:val="38911B12"/>
    <w:rsid w:val="38D2C0F7"/>
    <w:rsid w:val="3944CB51"/>
    <w:rsid w:val="39FE8D30"/>
    <w:rsid w:val="3AC037F4"/>
    <w:rsid w:val="3D294802"/>
    <w:rsid w:val="3D75F642"/>
    <w:rsid w:val="3D9C3524"/>
    <w:rsid w:val="3E884DF1"/>
    <w:rsid w:val="3ED0CA05"/>
    <w:rsid w:val="4066C152"/>
    <w:rsid w:val="40BC4A6E"/>
    <w:rsid w:val="458C24C8"/>
    <w:rsid w:val="4644FDF2"/>
    <w:rsid w:val="46AA4796"/>
    <w:rsid w:val="46AD60D8"/>
    <w:rsid w:val="47396B72"/>
    <w:rsid w:val="48330DC1"/>
    <w:rsid w:val="49CBCD00"/>
    <w:rsid w:val="49EB2D4A"/>
    <w:rsid w:val="4B257C11"/>
    <w:rsid w:val="4B4BA253"/>
    <w:rsid w:val="4C170B0E"/>
    <w:rsid w:val="4C61B2E3"/>
    <w:rsid w:val="4C6D3244"/>
    <w:rsid w:val="4DF99465"/>
    <w:rsid w:val="4E5B775A"/>
    <w:rsid w:val="4E86C3E9"/>
    <w:rsid w:val="4F6C2E82"/>
    <w:rsid w:val="4FC9CDEF"/>
    <w:rsid w:val="50463E3A"/>
    <w:rsid w:val="517ABF83"/>
    <w:rsid w:val="52C6B813"/>
    <w:rsid w:val="530322C5"/>
    <w:rsid w:val="546F7C5B"/>
    <w:rsid w:val="54F76731"/>
    <w:rsid w:val="55F529BA"/>
    <w:rsid w:val="5650E14D"/>
    <w:rsid w:val="57A488F4"/>
    <w:rsid w:val="57E31692"/>
    <w:rsid w:val="58DAD3F0"/>
    <w:rsid w:val="5A4FCE4D"/>
    <w:rsid w:val="5B5520B8"/>
    <w:rsid w:val="5BA60F69"/>
    <w:rsid w:val="5C5F91EF"/>
    <w:rsid w:val="5D6BA4AB"/>
    <w:rsid w:val="5E7829F8"/>
    <w:rsid w:val="5FC91154"/>
    <w:rsid w:val="608C90A6"/>
    <w:rsid w:val="620EB4D9"/>
    <w:rsid w:val="62FC5390"/>
    <w:rsid w:val="646A2579"/>
    <w:rsid w:val="64AE99C1"/>
    <w:rsid w:val="65226542"/>
    <w:rsid w:val="657967FB"/>
    <w:rsid w:val="6587DA27"/>
    <w:rsid w:val="660AC4F5"/>
    <w:rsid w:val="66FF27ED"/>
    <w:rsid w:val="67A6FEAB"/>
    <w:rsid w:val="689E4DA6"/>
    <w:rsid w:val="696351EC"/>
    <w:rsid w:val="699B927D"/>
    <w:rsid w:val="6A5FB745"/>
    <w:rsid w:val="6B38C384"/>
    <w:rsid w:val="6B602546"/>
    <w:rsid w:val="6B741AAD"/>
    <w:rsid w:val="6D393125"/>
    <w:rsid w:val="6DA03FA5"/>
    <w:rsid w:val="6E3429D9"/>
    <w:rsid w:val="6EF226EB"/>
    <w:rsid w:val="6EF6F5C2"/>
    <w:rsid w:val="6F18239B"/>
    <w:rsid w:val="6F335166"/>
    <w:rsid w:val="6FAFDAAB"/>
    <w:rsid w:val="6FEC1268"/>
    <w:rsid w:val="6FF76CD4"/>
    <w:rsid w:val="70722DDF"/>
    <w:rsid w:val="70B2E2B1"/>
    <w:rsid w:val="70C43451"/>
    <w:rsid w:val="71422069"/>
    <w:rsid w:val="7235E7C5"/>
    <w:rsid w:val="72372533"/>
    <w:rsid w:val="73529F95"/>
    <w:rsid w:val="73773F4B"/>
    <w:rsid w:val="73A57484"/>
    <w:rsid w:val="74E5E959"/>
    <w:rsid w:val="7538EE79"/>
    <w:rsid w:val="76113B4F"/>
    <w:rsid w:val="764C7CB9"/>
    <w:rsid w:val="7661B6DA"/>
    <w:rsid w:val="7993B90E"/>
    <w:rsid w:val="7B3FBBA0"/>
    <w:rsid w:val="7D89C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FF576"/>
  <w15:chartTrackingRefBased/>
  <w15:docId w15:val="{728C5936-0C26-45D2-BF97-544A775768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NoSpacing" mc:Ignorable="w14">
    <w:name xmlns:w="http://schemas.openxmlformats.org/wordprocessingml/2006/main" w:val="No Spacing"/>
    <w:uiPriority xmlns:w="http://schemas.openxmlformats.org/wordprocessingml/2006/main" w:val="1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b6d634c4d8f4457" /><Relationship Type="http://schemas.openxmlformats.org/officeDocument/2006/relationships/comments" Target="comments.xml" Id="R0eaa05f0f907473e" /><Relationship Type="http://schemas.microsoft.com/office/2016/09/relationships/commentsIds" Target="commentsIds.xml" Id="R48376b60aec1444d" /><Relationship Type="http://schemas.microsoft.com/office/2011/relationships/commentsExtended" Target="commentsExtended.xml" Id="Rad2adf4577df4ecf" /><Relationship Type="http://schemas.microsoft.com/office/2018/08/relationships/commentsExtensible" Target="commentsExtensible.xml" Id="Rcc80a67673924c50" /><Relationship Type="http://schemas.microsoft.com/office/2011/relationships/people" Target="people.xml" Id="Rac075d817716407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11FBB0-474F-4A42-A07C-B294202AD833}"/>
</file>

<file path=customXml/itemProps2.xml><?xml version="1.0" encoding="utf-8"?>
<ds:datastoreItem xmlns:ds="http://schemas.openxmlformats.org/officeDocument/2006/customXml" ds:itemID="{386F167A-BEC1-4A0D-AE9A-967A84238CF6}"/>
</file>

<file path=customXml/itemProps3.xml><?xml version="1.0" encoding="utf-8"?>
<ds:datastoreItem xmlns:ds="http://schemas.openxmlformats.org/officeDocument/2006/customXml" ds:itemID="{1C7A1509-31B4-47AC-B489-296A34AA3C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Pietrzak-Jaworska</dc:creator>
  <cp:keywords/>
  <dc:description/>
  <cp:lastModifiedBy>Paulina Pietrzak-Jaworska</cp:lastModifiedBy>
  <dcterms:created xsi:type="dcterms:W3CDTF">2026-05-05T06:09:57Z</dcterms:created>
  <dcterms:modified xsi:type="dcterms:W3CDTF">2026-05-11T09:14:55Z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